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28D26" w14:textId="2B93DB83" w:rsidR="00FA1816" w:rsidRPr="001E2CD1" w:rsidRDefault="00E3356E" w:rsidP="6BFE7617">
      <w:pPr>
        <w:jc w:val="center"/>
        <w:rPr>
          <w:rFonts w:ascii="PT Serif" w:hAnsi="PT Serif"/>
          <w:b/>
          <w:bCs/>
          <w:color w:val="455057"/>
          <w:sz w:val="96"/>
          <w:szCs w:val="96"/>
          <w:lang w:val="es-ES"/>
        </w:rPr>
      </w:pPr>
      <w:r w:rsidRPr="6BFE7617">
        <w:rPr>
          <w:rFonts w:ascii="PT Serif" w:hAnsi="PT Serif"/>
          <w:b/>
          <w:bCs/>
          <w:color w:val="455057"/>
          <w:sz w:val="96"/>
          <w:szCs w:val="96"/>
          <w:lang w:val="es-ES"/>
        </w:rPr>
        <w:t>BBK Topa</w:t>
      </w:r>
    </w:p>
    <w:p w14:paraId="0A8DBFDA" w14:textId="77777777" w:rsidR="00FA1816" w:rsidRPr="001E2CD1" w:rsidRDefault="00FA1816" w:rsidP="6BFE7617">
      <w:pPr>
        <w:rPr>
          <w:rFonts w:ascii="PT Serif" w:hAnsi="PT Serif"/>
          <w:color w:val="455057"/>
          <w:sz w:val="20"/>
          <w:szCs w:val="20"/>
          <w:lang w:val="es-ES"/>
        </w:rPr>
      </w:pPr>
    </w:p>
    <w:p w14:paraId="541169DB" w14:textId="0DF61CB3" w:rsidR="00C370CF" w:rsidRPr="00C370CF" w:rsidRDefault="00C370CF" w:rsidP="6BFE7617">
      <w:pPr>
        <w:widowControl/>
        <w:autoSpaceDE/>
        <w:autoSpaceDN/>
        <w:spacing w:after="120" w:line="259" w:lineRule="auto"/>
        <w:jc w:val="center"/>
        <w:rPr>
          <w:rFonts w:ascii="PT Serif" w:eastAsia="Aptos" w:hAnsi="PT Serif"/>
          <w:b/>
          <w:bCs/>
          <w:color w:val="455057"/>
          <w:kern w:val="2"/>
          <w:sz w:val="28"/>
          <w:szCs w:val="28"/>
          <w:lang w:val="es-ES"/>
          <w14:ligatures w14:val="standardContextual"/>
        </w:rPr>
      </w:pPr>
      <w:r w:rsidRPr="6BFE7617">
        <w:rPr>
          <w:rFonts w:ascii="PT Serif" w:eastAsia="Aptos" w:hAnsi="PT Serif"/>
          <w:b/>
          <w:bCs/>
          <w:color w:val="455057"/>
          <w:kern w:val="2"/>
          <w:sz w:val="28"/>
          <w:szCs w:val="28"/>
          <w:lang w:val="es-ES"/>
          <w14:ligatures w14:val="standardContextual"/>
        </w:rPr>
        <w:t>B</w:t>
      </w:r>
      <w:r w:rsidR="364DF4B4" w:rsidRPr="6BFE7617">
        <w:rPr>
          <w:rFonts w:ascii="PT Serif" w:eastAsia="Aptos" w:hAnsi="PT Serif"/>
          <w:b/>
          <w:bCs/>
          <w:color w:val="455057"/>
          <w:kern w:val="2"/>
          <w:sz w:val="28"/>
          <w:szCs w:val="28"/>
          <w:lang w:val="es-ES"/>
          <w14:ligatures w14:val="standardContextual"/>
        </w:rPr>
        <w:t>elaunaldien arteko harremanaren aldeko adierazpena</w:t>
      </w:r>
    </w:p>
    <w:p w14:paraId="580C757C" w14:textId="326D94E8" w:rsidR="41D5B6DF" w:rsidRDefault="41D5B6DF" w:rsidP="41D5B6DF">
      <w:pPr>
        <w:widowControl/>
        <w:spacing w:after="120" w:line="259" w:lineRule="auto"/>
        <w:jc w:val="center"/>
        <w:rPr>
          <w:rFonts w:ascii="PT Serif" w:eastAsia="Aptos" w:hAnsi="PT Serif"/>
          <w:b/>
          <w:bCs/>
          <w:sz w:val="24"/>
          <w:szCs w:val="24"/>
          <w:lang w:val="es-ES"/>
        </w:rPr>
      </w:pPr>
    </w:p>
    <w:p w14:paraId="424AAA76" w14:textId="403BAB1F" w:rsidR="001E2CD1" w:rsidRPr="001E2CD1" w:rsidRDefault="001E2CD1" w:rsidP="41D5B6DF">
      <w:pPr>
        <w:widowControl/>
        <w:autoSpaceDE/>
        <w:autoSpaceDN/>
        <w:spacing w:after="120" w:line="259" w:lineRule="auto"/>
        <w:jc w:val="center"/>
        <w:rPr>
          <w:rFonts w:ascii="PT Serif" w:eastAsia="Aptos" w:hAnsi="PT Serif"/>
          <w:b/>
          <w:bCs/>
          <w:color w:val="67A280"/>
          <w:kern w:val="2"/>
          <w:sz w:val="72"/>
          <w:szCs w:val="72"/>
          <w:lang w:val="es-ES"/>
          <w14:ligatures w14:val="standardContextual"/>
        </w:rPr>
      </w:pPr>
      <w:r w:rsidRPr="41D5B6DF">
        <w:rPr>
          <w:rFonts w:ascii="PT Serif" w:eastAsia="Aptos" w:hAnsi="PT Serif"/>
          <w:b/>
          <w:bCs/>
          <w:color w:val="67A280"/>
          <w:kern w:val="2"/>
          <w:sz w:val="72"/>
          <w:szCs w:val="72"/>
          <w:lang w:val="es-ES"/>
          <w14:ligatures w14:val="standardContextual"/>
        </w:rPr>
        <w:t>A</w:t>
      </w:r>
      <w:r w:rsidR="0D441E06" w:rsidRPr="41D5B6DF">
        <w:rPr>
          <w:rFonts w:ascii="PT Serif" w:eastAsia="Aptos" w:hAnsi="PT Serif"/>
          <w:b/>
          <w:bCs/>
          <w:color w:val="67A280"/>
          <w:kern w:val="2"/>
          <w:sz w:val="72"/>
          <w:szCs w:val="72"/>
          <w:lang w:val="es-ES"/>
          <w14:ligatures w14:val="standardContextual"/>
        </w:rPr>
        <w:t>rrakala Hautsiz</w:t>
      </w:r>
      <w:r w:rsidRPr="41D5B6DF">
        <w:rPr>
          <w:rFonts w:ascii="PT Serif" w:eastAsia="Aptos" w:hAnsi="PT Serif"/>
          <w:b/>
          <w:bCs/>
          <w:color w:val="67A280"/>
          <w:kern w:val="2"/>
          <w:sz w:val="72"/>
          <w:szCs w:val="72"/>
          <w:lang w:val="es-ES"/>
          <w14:ligatures w14:val="standardContextual"/>
        </w:rPr>
        <w:t>!</w:t>
      </w:r>
    </w:p>
    <w:p w14:paraId="457A3B92" w14:textId="2644D0A8" w:rsidR="001E2CD1" w:rsidRPr="001E2CD1" w:rsidRDefault="00CB6AD4" w:rsidP="41D5B6DF">
      <w:pPr>
        <w:widowControl/>
        <w:autoSpaceDE/>
        <w:autoSpaceDN/>
        <w:spacing w:after="160" w:line="259" w:lineRule="auto"/>
        <w:jc w:val="center"/>
        <w:rPr>
          <w:rFonts w:ascii="PT Serif" w:eastAsia="Aptos" w:hAnsi="PT Serif"/>
          <w:color w:val="67A280"/>
          <w:kern w:val="2"/>
          <w:sz w:val="28"/>
          <w:szCs w:val="28"/>
          <w:lang w:val="es-ES"/>
          <w14:ligatures w14:val="standardContextual"/>
        </w:rPr>
      </w:pPr>
      <w:r w:rsidRPr="41D5B6DF">
        <w:rPr>
          <w:rFonts w:ascii="PT Serif" w:eastAsia="Aptos" w:hAnsi="PT Serif"/>
          <w:color w:val="67A280"/>
          <w:kern w:val="2"/>
          <w:sz w:val="28"/>
          <w:szCs w:val="28"/>
          <w:lang w:val="es-ES"/>
          <w14:ligatures w14:val="standardContextual"/>
        </w:rPr>
        <w:t>Bizkaian belaunaldien arteko harremanak elkarlanean eraikitzeko</w:t>
      </w:r>
    </w:p>
    <w:p w14:paraId="7D4C2D8C" w14:textId="77777777" w:rsidR="001E2CD1" w:rsidRPr="001E2CD1" w:rsidRDefault="001E2CD1" w:rsidP="001E2CD1">
      <w:pPr>
        <w:widowControl/>
        <w:autoSpaceDE/>
        <w:autoSpaceDN/>
        <w:spacing w:after="160" w:line="259" w:lineRule="auto"/>
        <w:rPr>
          <w:rFonts w:ascii="PT Serif" w:eastAsia="Aptos" w:hAnsi="PT Serif"/>
          <w:kern w:val="2"/>
          <w:sz w:val="32"/>
          <w:szCs w:val="32"/>
          <w:lang w:val="es-ES"/>
          <w14:ligatures w14:val="standardContextual"/>
        </w:rPr>
      </w:pPr>
    </w:p>
    <w:p w14:paraId="1B85D4D5" w14:textId="5E691E17" w:rsidR="006C6C79" w:rsidRPr="006C6C79" w:rsidRDefault="006C6C79" w:rsidP="41D5B6DF">
      <w:pPr>
        <w:widowControl/>
        <w:autoSpaceDE/>
        <w:autoSpaceDN/>
        <w:spacing w:after="160" w:line="360" w:lineRule="auto"/>
        <w:rPr>
          <w:rFonts w:ascii="AvenirNext LT Pro Regular" w:eastAsia="AvenirNext LT Pro Regular" w:hAnsi="AvenirNext LT Pro Regular" w:cs="AvenirNext LT Pro Regular"/>
          <w:kern w:val="2"/>
          <w:sz w:val="24"/>
          <w:szCs w:val="24"/>
          <w:lang w:val="es-ES"/>
          <w14:ligatures w14:val="standardContextual"/>
        </w:rPr>
      </w:pPr>
      <w:r w:rsidRPr="41D5B6DF">
        <w:rPr>
          <w:rFonts w:ascii="AvenirNext LT Pro Regular" w:eastAsia="AvenirNext LT Pro Regular" w:hAnsi="AvenirNext LT Pro Regular" w:cs="AvenirNext LT Pro Regular"/>
          <w:kern w:val="2"/>
          <w:sz w:val="24"/>
          <w:szCs w:val="24"/>
          <w:lang w:val="es-ES"/>
          <w14:ligatures w14:val="standardContextual"/>
        </w:rPr>
        <w:t>BBK TOPA BBK FUNDAZIOAREN proiektu bat da, eta belaunaldi guztientzako mundu bat sortu nahi du, inor atzean gera ez dadin.</w:t>
      </w:r>
    </w:p>
    <w:p w14:paraId="3CD17245" w14:textId="77777777" w:rsidR="006C6C79" w:rsidRPr="006C6C79" w:rsidRDefault="006C6C79" w:rsidP="41D5B6DF">
      <w:pPr>
        <w:widowControl/>
        <w:autoSpaceDE/>
        <w:autoSpaceDN/>
        <w:spacing w:after="160" w:line="360" w:lineRule="auto"/>
        <w:rPr>
          <w:rFonts w:ascii="AvenirNext LT Pro Regular" w:eastAsia="AvenirNext LT Pro Regular" w:hAnsi="AvenirNext LT Pro Regular" w:cs="AvenirNext LT Pro Regular"/>
          <w:kern w:val="2"/>
          <w:sz w:val="24"/>
          <w:szCs w:val="24"/>
          <w:lang w:val="es-ES"/>
          <w14:ligatures w14:val="standardContextual"/>
        </w:rPr>
      </w:pPr>
      <w:r w:rsidRPr="41D5B6DF">
        <w:rPr>
          <w:rFonts w:ascii="AvenirNext LT Pro Regular" w:eastAsia="AvenirNext LT Pro Regular" w:hAnsi="AvenirNext LT Pro Regular" w:cs="AvenirNext LT Pro Regular"/>
          <w:kern w:val="2"/>
          <w:sz w:val="24"/>
          <w:szCs w:val="24"/>
          <w:lang w:val="es-ES"/>
          <w14:ligatures w14:val="standardContextual"/>
        </w:rPr>
        <w:t>BBK FUNDAZIOAk gure lurraldeko 20 erakunde gonbidatu ditu, belaunaldien arteko ikuspegiarekin konprometituak, tokiko eragileen ehunaren ordezkari gisa (enpresarena, ezagutzarena, gizarte-esparruarena eta administrazioarena), beren eragin-ahalmena erabiliz, Bizkaiko era guztietako erakundeak erakartzeko deia egin dezaten, ekimen kolektibo baten bidez bat egin dezaten eta belaunaldien arteko sentsibilizazioa eta aktibazioa sustatzen lagun dezaten.</w:t>
      </w:r>
    </w:p>
    <w:p w14:paraId="321D7E53" w14:textId="10DFA4FB" w:rsidR="006C6C79" w:rsidRPr="006C6C79" w:rsidRDefault="006C6C79" w:rsidP="41D5B6DF">
      <w:pPr>
        <w:widowControl/>
        <w:autoSpaceDE/>
        <w:autoSpaceDN/>
        <w:spacing w:after="160" w:line="360" w:lineRule="auto"/>
        <w:rPr>
          <w:rFonts w:ascii="AvenirNext LT Pro Regular" w:eastAsia="AvenirNext LT Pro Regular" w:hAnsi="AvenirNext LT Pro Regular" w:cs="AvenirNext LT Pro Regular"/>
          <w:kern w:val="2"/>
          <w:sz w:val="24"/>
          <w:szCs w:val="24"/>
          <w:lang w:val="es-ES"/>
          <w14:ligatures w14:val="standardContextual"/>
        </w:rPr>
      </w:pPr>
      <w:r w:rsidRPr="41D5B6DF">
        <w:rPr>
          <w:rFonts w:ascii="AvenirNext LT Pro Regular" w:eastAsia="AvenirNext LT Pro Regular" w:hAnsi="AvenirNext LT Pro Regular" w:cs="AvenirNext LT Pro Regular"/>
          <w:kern w:val="2"/>
          <w:sz w:val="24"/>
          <w:szCs w:val="24"/>
          <w:lang w:val="es-ES"/>
          <w14:ligatures w14:val="standardContextual"/>
        </w:rPr>
        <w:t>Manifestu hau BBK TOPA prestatzeko prozesuan garatutako eztabaida eta esperientzia-trukearen ondorioa da. Prozesu horretan izaera desberdineko 82 erakundek hartu zuten parte. Dokumentu hori irekita dago, berrikusi egin behar da, eta gure lurraldean garatzen diren aurrerapenen eta praktiken ikaskuntzak txertatzen ditu.</w:t>
      </w:r>
    </w:p>
    <w:p w14:paraId="4FC0B156" w14:textId="77777777" w:rsidR="006C6C79" w:rsidRPr="006C6C79" w:rsidRDefault="006C6C79" w:rsidP="41D5B6DF">
      <w:pPr>
        <w:widowControl/>
        <w:autoSpaceDE/>
        <w:autoSpaceDN/>
        <w:spacing w:after="160" w:line="360" w:lineRule="auto"/>
        <w:rPr>
          <w:rFonts w:ascii="AvenirNext LT Pro Regular" w:eastAsia="AvenirNext LT Pro Regular" w:hAnsi="AvenirNext LT Pro Regular" w:cs="AvenirNext LT Pro Regular"/>
          <w:kern w:val="2"/>
          <w:sz w:val="24"/>
          <w:szCs w:val="24"/>
          <w:lang w:val="es-ES"/>
          <w14:ligatures w14:val="standardContextual"/>
        </w:rPr>
      </w:pPr>
      <w:r w:rsidRPr="41D5B6DF">
        <w:rPr>
          <w:rFonts w:ascii="AvenirNext LT Pro Regular" w:eastAsia="AvenirNext LT Pro Regular" w:hAnsi="AvenirNext LT Pro Regular" w:cs="AvenirNext LT Pro Regular"/>
          <w:kern w:val="2"/>
          <w:sz w:val="24"/>
          <w:szCs w:val="24"/>
          <w:lang w:val="es-ES"/>
          <w14:ligatures w14:val="standardContextual"/>
        </w:rPr>
        <w:t>Esperientzien trukearen eta elkarrekiko ikaskuntzaren bidez, hain zuzen ere, are sortzaileagoak izan gaitezke eta benetako beharrei erantzun diezaiekegu.</w:t>
      </w:r>
    </w:p>
    <w:p w14:paraId="3219D655" w14:textId="2E601805" w:rsidR="001E2CD1" w:rsidRDefault="006C6C79" w:rsidP="41D5B6DF">
      <w:pPr>
        <w:widowControl/>
        <w:autoSpaceDE/>
        <w:autoSpaceDN/>
        <w:spacing w:after="160" w:line="360" w:lineRule="auto"/>
        <w:rPr>
          <w:rFonts w:ascii="AvenirNext LT Pro Regular" w:eastAsia="AvenirNext LT Pro Regular" w:hAnsi="AvenirNext LT Pro Regular" w:cs="AvenirNext LT Pro Regular"/>
          <w:kern w:val="2"/>
          <w:sz w:val="24"/>
          <w:szCs w:val="24"/>
          <w:lang w:val="es-ES"/>
          <w14:ligatures w14:val="standardContextual"/>
        </w:rPr>
      </w:pPr>
      <w:r w:rsidRPr="41D5B6DF">
        <w:rPr>
          <w:rFonts w:ascii="AvenirNext LT Pro Regular" w:eastAsia="AvenirNext LT Pro Regular" w:hAnsi="AvenirNext LT Pro Regular" w:cs="AvenirNext LT Pro Regular"/>
          <w:kern w:val="2"/>
          <w:sz w:val="24"/>
          <w:szCs w:val="24"/>
          <w:lang w:val="es-ES"/>
          <w14:ligatures w14:val="standardContextual"/>
        </w:rPr>
        <w:t>Erakunde sustatzaileek bere egiten dute adierazpen hori, belaunaldien arteko loturak sortzeko eta garatzeko konpromisoa dutelako guztiek, eta lurraldeko beste erakunde batzuei dei egiten diete belaunaldien arteko praktikarekin bat egin, ospatu eta konpromisoa har dezaten.</w:t>
      </w:r>
    </w:p>
    <w:p w14:paraId="1E4BA1B0" w14:textId="1D808BB7" w:rsidR="00215973" w:rsidRPr="009440C2" w:rsidRDefault="00215973" w:rsidP="46C979D6">
      <w:pPr>
        <w:widowControl/>
        <w:autoSpaceDE/>
        <w:autoSpaceDN/>
        <w:spacing w:after="160" w:line="259" w:lineRule="auto"/>
        <w:rPr>
          <w:rFonts w:ascii="AvenirNext LT Pro Regular" w:eastAsia="AvenirNext LT Pro Regular" w:hAnsi="AvenirNext LT Pro Regular" w:cs="AvenirNext LT Pro Regular"/>
          <w:b/>
          <w:bCs/>
          <w:color w:val="67A280"/>
          <w:kern w:val="2"/>
          <w:sz w:val="28"/>
          <w:szCs w:val="28"/>
          <w:lang w:val="es-ES"/>
          <w14:ligatures w14:val="standardContextual"/>
        </w:rPr>
      </w:pPr>
      <w:r w:rsidRPr="41D5B6DF">
        <w:rPr>
          <w:rFonts w:ascii="AvenirNext LT Pro Regular" w:eastAsia="AvenirNext LT Pro Regular" w:hAnsi="AvenirNext LT Pro Regular" w:cs="AvenirNext LT Pro Regular"/>
          <w:b/>
          <w:bCs/>
          <w:color w:val="67A280"/>
          <w:kern w:val="2"/>
          <w:sz w:val="28"/>
          <w:szCs w:val="28"/>
          <w:lang w:val="es-ES"/>
          <w14:ligatures w14:val="standardContextual"/>
        </w:rPr>
        <w:lastRenderedPageBreak/>
        <w:t>M</w:t>
      </w:r>
      <w:r w:rsidR="38B6A551" w:rsidRPr="41D5B6DF">
        <w:rPr>
          <w:rFonts w:ascii="AvenirNext LT Pro Regular" w:eastAsia="AvenirNext LT Pro Regular" w:hAnsi="AvenirNext LT Pro Regular" w:cs="AvenirNext LT Pro Regular"/>
          <w:b/>
          <w:bCs/>
          <w:color w:val="67A280"/>
          <w:kern w:val="2"/>
          <w:sz w:val="28"/>
          <w:szCs w:val="28"/>
          <w:lang w:val="es-ES"/>
          <w14:ligatures w14:val="standardContextual"/>
        </w:rPr>
        <w:t>otibazioa</w:t>
      </w:r>
    </w:p>
    <w:p w14:paraId="129C2E1E" w14:textId="77777777" w:rsidR="009440C2" w:rsidRDefault="007704A5" w:rsidP="6BFE7617">
      <w:pPr>
        <w:widowControl/>
        <w:autoSpaceDE/>
        <w:autoSpaceDN/>
        <w:spacing w:line="360" w:lineRule="auto"/>
        <w:rPr>
          <w:rFonts w:ascii="AvenirNext LT Pro Regular" w:eastAsia="AvenirNext LT Pro Regular" w:hAnsi="AvenirNext LT Pro Regular" w:cs="AvenirNext LT Pro Regular"/>
          <w:sz w:val="24"/>
          <w:szCs w:val="24"/>
          <w:lang w:val="es-ES"/>
        </w:rPr>
      </w:pPr>
      <w:r w:rsidRPr="41D5B6DF">
        <w:rPr>
          <w:rFonts w:ascii="AvenirNext LT Pro Regular" w:eastAsia="AvenirNext LT Pro Regular" w:hAnsi="AvenirNext LT Pro Regular" w:cs="AvenirNext LT Pro Regular"/>
          <w:kern w:val="2"/>
          <w:sz w:val="24"/>
          <w:szCs w:val="24"/>
          <w:lang w:val="es-ES"/>
          <w14:ligatures w14:val="standardContextual"/>
        </w:rPr>
        <w:t>BBK TOPA hainbat belaunaldik parte hartzen duten baina elkarrengandik gero eta urrunago dauden gizartearen arriskuari erantzuteko sortu zen, banaketa demografikoa eraginez.</w:t>
      </w:r>
    </w:p>
    <w:p w14:paraId="43F0CDC8" w14:textId="77777777" w:rsidR="009440C2" w:rsidRDefault="007704A5" w:rsidP="6BFE7617">
      <w:pPr>
        <w:widowControl/>
        <w:autoSpaceDE/>
        <w:autoSpaceDN/>
        <w:spacing w:line="360" w:lineRule="auto"/>
        <w:rPr>
          <w:rFonts w:ascii="AvenirNext LT Pro Regular" w:eastAsia="AvenirNext LT Pro Regular" w:hAnsi="AvenirNext LT Pro Regular" w:cs="AvenirNext LT Pro Regular"/>
          <w:sz w:val="24"/>
          <w:szCs w:val="24"/>
          <w:lang w:val="es-ES"/>
        </w:rPr>
      </w:pPr>
      <w:r w:rsidRPr="00776BE3">
        <w:rPr>
          <w:rFonts w:ascii="PT Serif" w:eastAsia="Aptos" w:hAnsi="PT Serif"/>
          <w:kern w:val="2"/>
          <w:sz w:val="24"/>
          <w:szCs w:val="24"/>
          <w:lang w:val="es-ES"/>
          <w14:ligatures w14:val="standardContextual"/>
        </w:rPr>
        <w:br/>
      </w:r>
      <w:r w:rsidRPr="41D5B6DF">
        <w:rPr>
          <w:rFonts w:ascii="AvenirNext LT Pro Regular" w:eastAsia="AvenirNext LT Pro Regular" w:hAnsi="AvenirNext LT Pro Regular" w:cs="AvenirNext LT Pro Regular"/>
          <w:kern w:val="2"/>
          <w:sz w:val="24"/>
          <w:szCs w:val="24"/>
          <w:lang w:val="es-ES"/>
          <w14:ligatures w14:val="standardContextual"/>
        </w:rPr>
        <w:t>Utopia al da elkarrekin hazi, bizi eta zahartu gaitezkeela pentsatzea? Ala belaunaldi guztien kohesioa, berdintasuna eta errespetua bermatzeko modua da?</w:t>
      </w:r>
    </w:p>
    <w:p w14:paraId="6C5D9A77" w14:textId="77777777" w:rsidR="009440C2" w:rsidRDefault="007704A5" w:rsidP="6BFE7617">
      <w:pPr>
        <w:widowControl/>
        <w:autoSpaceDE/>
        <w:autoSpaceDN/>
        <w:spacing w:line="360" w:lineRule="auto"/>
        <w:rPr>
          <w:rFonts w:ascii="AvenirNext LT Pro Regular" w:eastAsia="AvenirNext LT Pro Regular" w:hAnsi="AvenirNext LT Pro Regular" w:cs="AvenirNext LT Pro Regular"/>
          <w:kern w:val="2"/>
          <w:sz w:val="24"/>
          <w:szCs w:val="24"/>
          <w:lang w:val="es-ES"/>
          <w14:ligatures w14:val="standardContextual"/>
        </w:rPr>
      </w:pPr>
      <w:r w:rsidRPr="00776BE3">
        <w:rPr>
          <w:rFonts w:ascii="PT Serif" w:eastAsia="Aptos" w:hAnsi="PT Serif"/>
          <w:kern w:val="2"/>
          <w:sz w:val="24"/>
          <w:szCs w:val="24"/>
          <w:lang w:val="es-ES"/>
          <w14:ligatures w14:val="standardContextual"/>
        </w:rPr>
        <w:br/>
      </w:r>
      <w:r w:rsidRPr="41D5B6DF">
        <w:rPr>
          <w:rFonts w:ascii="AvenirNext LT Pro Regular" w:eastAsia="AvenirNext LT Pro Regular" w:hAnsi="AvenirNext LT Pro Regular" w:cs="AvenirNext LT Pro Regular"/>
          <w:kern w:val="2"/>
          <w:sz w:val="24"/>
          <w:szCs w:val="24"/>
          <w:lang w:val="es-ES"/>
          <w14:ligatures w14:val="standardContextual"/>
        </w:rPr>
        <w:t>Elkarrekin lan egiten duten eta norberaren bizi-ibilbideari forma ematen dioten belaunaldien artean ehuntzen den hari gisa sentitzen dugu bizitza. Horrela, elkarren arteko laguntzaren eta belaunaldi batetik bestera igarotzen den ondarearen bidez, milaka urteko interdependentziaren berri ematen duten istorioak lantzen ditugu, pertsona eta herri bakoitzaren existentzia elikatzen dutenak eta balio partekatuak ematen dizkiotenak.</w:t>
      </w:r>
    </w:p>
    <w:p w14:paraId="7FD1F425" w14:textId="0ACCC2E6" w:rsidR="009440C2" w:rsidRDefault="007704A5" w:rsidP="6BFE7617">
      <w:pPr>
        <w:widowControl/>
        <w:autoSpaceDE/>
        <w:autoSpaceDN/>
        <w:spacing w:line="360" w:lineRule="auto"/>
        <w:rPr>
          <w:rFonts w:ascii="AvenirNext LT Pro Regular" w:eastAsia="AvenirNext LT Pro Regular" w:hAnsi="AvenirNext LT Pro Regular" w:cs="AvenirNext LT Pro Regular"/>
          <w:kern w:val="2"/>
          <w:sz w:val="24"/>
          <w:szCs w:val="24"/>
          <w:lang w:val="es-ES"/>
          <w14:ligatures w14:val="standardContextual"/>
        </w:rPr>
      </w:pPr>
      <w:r w:rsidRPr="00776BE3">
        <w:rPr>
          <w:rFonts w:ascii="PT Serif" w:eastAsia="Aptos" w:hAnsi="PT Serif"/>
          <w:kern w:val="2"/>
          <w:sz w:val="24"/>
          <w:szCs w:val="24"/>
          <w:lang w:val="es-ES"/>
          <w14:ligatures w14:val="standardContextual"/>
        </w:rPr>
        <w:br/>
      </w:r>
      <w:r w:rsidRPr="41D5B6DF">
        <w:rPr>
          <w:rFonts w:ascii="AvenirNext LT Pro Regular" w:eastAsia="AvenirNext LT Pro Regular" w:hAnsi="AvenirNext LT Pro Regular" w:cs="AvenirNext LT Pro Regular"/>
          <w:kern w:val="2"/>
          <w:sz w:val="24"/>
          <w:szCs w:val="24"/>
          <w:lang w:val="es-ES"/>
          <w14:ligatures w14:val="standardContextual"/>
        </w:rPr>
        <w:t>Hala ere, interesik eza gero eta handiagoa da, eta belaunaldien arteko harremanen ikuspegi lerratua dugu. Nola gainditu dezakegu pertzepzio hori eta nola egin dezakegu aurrera konfiantzaz belaunaldi guztien artean? Nola identifika ditzakegu interes komunak eta indarrak batu premia partekatuen aurrean?</w:t>
      </w:r>
    </w:p>
    <w:p w14:paraId="2AF76DB5" w14:textId="002AAA3F" w:rsidR="00FA1816" w:rsidRPr="00CF62D8" w:rsidRDefault="007704A5" w:rsidP="6BFE7617">
      <w:pPr>
        <w:widowControl/>
        <w:autoSpaceDE/>
        <w:autoSpaceDN/>
        <w:spacing w:line="360" w:lineRule="auto"/>
        <w:rPr>
          <w:rFonts w:ascii="AvenirNext LT Pro Regular" w:eastAsia="AvenirNext LT Pro Regular" w:hAnsi="AvenirNext LT Pro Regular" w:cs="AvenirNext LT Pro Regular"/>
          <w:sz w:val="24"/>
          <w:szCs w:val="24"/>
          <w:lang w:val="es-ES"/>
        </w:rPr>
      </w:pPr>
      <w:r w:rsidRPr="00776BE3">
        <w:rPr>
          <w:rFonts w:ascii="PT Serif" w:eastAsia="Aptos" w:hAnsi="PT Serif"/>
          <w:kern w:val="2"/>
          <w:sz w:val="24"/>
          <w:szCs w:val="24"/>
          <w:lang w:val="es-ES"/>
          <w14:ligatures w14:val="standardContextual"/>
        </w:rPr>
        <w:br/>
      </w:r>
      <w:r w:rsidRPr="41D5B6DF">
        <w:rPr>
          <w:rFonts w:ascii="AvenirNext LT Pro Regular" w:eastAsia="AvenirNext LT Pro Regular" w:hAnsi="AvenirNext LT Pro Regular" w:cs="AvenirNext LT Pro Regular"/>
          <w:kern w:val="2"/>
          <w:sz w:val="24"/>
          <w:szCs w:val="24"/>
          <w:lang w:val="es-ES"/>
          <w14:ligatures w14:val="standardContextual"/>
        </w:rPr>
        <w:t>Hori kontuan hartuta, manifestu honek dei egin nahi du konpromiso eraginkor bat aktibatu eta ikusarazteko, beren erakundea belaunaldien arteko kohesio eta elkartrukerako leku bihurtu nahi duten eta 2025ean zehar ekintza baten bidez belaunaldien arteko arrakala apurtzeko konpromisoa hartzen duten gizarteko [Bizkaiko] erakunde guztiei zuzenduta.</w:t>
      </w:r>
    </w:p>
    <w:p w14:paraId="13F3BB57" w14:textId="5891546F" w:rsidR="00497ED1" w:rsidRPr="00497ED1" w:rsidRDefault="00497ED1" w:rsidP="03ACEFEA">
      <w:pPr>
        <w:widowControl/>
        <w:autoSpaceDE/>
        <w:autoSpaceDN/>
        <w:spacing w:after="160" w:afterAutospacing="1" w:line="360" w:lineRule="auto"/>
        <w:rPr>
          <w:rFonts w:ascii="AvenirNext LT Pro Regular" w:eastAsia="AvenirNext LT Pro Regular" w:hAnsi="AvenirNext LT Pro Regular" w:cs="AvenirNext LT Pro Regular"/>
          <w:sz w:val="24"/>
          <w:szCs w:val="24"/>
          <w:lang w:val="es-ES"/>
        </w:rPr>
      </w:pPr>
    </w:p>
    <w:p w14:paraId="5DDAC7F9" w14:textId="1A7B2118" w:rsidR="03ACEFEA" w:rsidRDefault="03ACEFEA" w:rsidP="03ACEFEA">
      <w:pPr>
        <w:widowControl/>
        <w:spacing w:after="160" w:line="360" w:lineRule="auto"/>
        <w:rPr>
          <w:rFonts w:ascii="AvenirNext LT Pro Regular" w:eastAsia="AvenirNext LT Pro Regular" w:hAnsi="AvenirNext LT Pro Regular" w:cs="AvenirNext LT Pro Regular"/>
          <w:sz w:val="24"/>
          <w:szCs w:val="24"/>
          <w:lang w:val="es-ES"/>
        </w:rPr>
      </w:pPr>
    </w:p>
    <w:p w14:paraId="7EA25815" w14:textId="090A6A09" w:rsidR="03ACEFEA" w:rsidRDefault="03ACEFEA" w:rsidP="03ACEFEA">
      <w:pPr>
        <w:widowControl/>
        <w:spacing w:after="160" w:line="360" w:lineRule="auto"/>
        <w:rPr>
          <w:rFonts w:ascii="AvenirNext LT Pro Regular" w:eastAsia="AvenirNext LT Pro Regular" w:hAnsi="AvenirNext LT Pro Regular" w:cs="AvenirNext LT Pro Regular"/>
          <w:sz w:val="24"/>
          <w:szCs w:val="24"/>
          <w:lang w:val="es-ES"/>
        </w:rPr>
      </w:pPr>
    </w:p>
    <w:p w14:paraId="2C0D119D" w14:textId="2CABF606" w:rsidR="00497ED1" w:rsidRPr="00497ED1" w:rsidRDefault="00151F60" w:rsidP="6BFE7617">
      <w:pPr>
        <w:widowControl/>
        <w:autoSpaceDE/>
        <w:autoSpaceDN/>
        <w:spacing w:after="160" w:afterAutospacing="1" w:line="259" w:lineRule="auto"/>
        <w:rPr>
          <w:rFonts w:ascii="AvenirNext LT Pro Regular" w:eastAsia="AvenirNext LT Pro Regular" w:hAnsi="AvenirNext LT Pro Regular" w:cs="AvenirNext LT Pro Regular"/>
          <w:color w:val="67A280"/>
          <w:sz w:val="32"/>
          <w:szCs w:val="32"/>
          <w:lang w:val="es-ES"/>
        </w:rPr>
      </w:pPr>
      <w:r w:rsidRPr="6BFE7617">
        <w:rPr>
          <w:rFonts w:ascii="AvenirNext LT Pro Regular" w:eastAsia="AvenirNext LT Pro Regular" w:hAnsi="AvenirNext LT Pro Regular" w:cs="AvenirNext LT Pro Regular"/>
          <w:b/>
          <w:bCs/>
          <w:color w:val="67A280"/>
          <w:kern w:val="2"/>
          <w:sz w:val="28"/>
          <w:szCs w:val="28"/>
          <w:lang w:val="es-ES"/>
          <w14:ligatures w14:val="standardContextual"/>
        </w:rPr>
        <w:lastRenderedPageBreak/>
        <w:t>Z</w:t>
      </w:r>
      <w:r w:rsidR="42550BB2" w:rsidRPr="6BFE7617">
        <w:rPr>
          <w:rFonts w:ascii="AvenirNext LT Pro Regular" w:eastAsia="AvenirNext LT Pro Regular" w:hAnsi="AvenirNext LT Pro Regular" w:cs="AvenirNext LT Pro Regular"/>
          <w:b/>
          <w:bCs/>
          <w:color w:val="67A280"/>
          <w:kern w:val="2"/>
          <w:sz w:val="28"/>
          <w:szCs w:val="28"/>
          <w:lang w:val="es-ES"/>
          <w14:ligatures w14:val="standardContextual"/>
        </w:rPr>
        <w:t>ergatik belaunaldien arteko konpromisoa? Bizkaian ikusten ari garen aldaketa demografikoak erabat aprobetxatzeko</w:t>
      </w:r>
      <w:r w:rsidR="00BF5ECB" w:rsidRPr="6BFE7617">
        <w:rPr>
          <w:rFonts w:ascii="AvenirNext LT Pro Regular" w:eastAsia="AvenirNext LT Pro Regular" w:hAnsi="AvenirNext LT Pro Regular" w:cs="AvenirNext LT Pro Regular"/>
          <w:color w:val="67A280"/>
          <w:kern w:val="2"/>
          <w:sz w:val="32"/>
          <w:szCs w:val="32"/>
          <w:lang w:val="es-ES"/>
          <w14:ligatures w14:val="standardContextual"/>
        </w:rPr>
        <w:t xml:space="preserve"> </w:t>
      </w:r>
    </w:p>
    <w:p w14:paraId="0D915E83" w14:textId="01426D32" w:rsidR="6BFE7617" w:rsidRDefault="6BFE7617" w:rsidP="6BFE7617">
      <w:pPr>
        <w:widowControl/>
        <w:spacing w:afterAutospacing="1" w:line="259" w:lineRule="auto"/>
        <w:rPr>
          <w:rFonts w:ascii="AvenirNext LT Pro Regular" w:eastAsia="AvenirNext LT Pro Regular" w:hAnsi="AvenirNext LT Pro Regular" w:cs="AvenirNext LT Pro Regular"/>
          <w:color w:val="67A280"/>
          <w:sz w:val="32"/>
          <w:szCs w:val="32"/>
          <w:lang w:val="es-ES"/>
        </w:rPr>
      </w:pPr>
    </w:p>
    <w:p w14:paraId="19BF41AB" w14:textId="47B95772" w:rsidR="00497ED1" w:rsidRPr="00497ED1" w:rsidRDefault="0073309E" w:rsidP="41D5B6DF">
      <w:pPr>
        <w:widowControl/>
        <w:autoSpaceDE/>
        <w:autoSpaceDN/>
        <w:spacing w:after="100" w:afterAutospacing="1" w:line="360" w:lineRule="auto"/>
        <w:rPr>
          <w:rFonts w:ascii="AvenirNext LT Pro Regular" w:eastAsia="AvenirNext LT Pro Regular" w:hAnsi="AvenirNext LT Pro Regular" w:cs="AvenirNext LT Pro Regular"/>
          <w:kern w:val="2"/>
          <w:sz w:val="24"/>
          <w:szCs w:val="24"/>
          <w:lang w:val="de-DE"/>
          <w14:ligatures w14:val="standardContextual"/>
        </w:rPr>
      </w:pPr>
      <w:r w:rsidRPr="41D5B6DF">
        <w:rPr>
          <w:rFonts w:ascii="AvenirNext LT Pro Regular" w:eastAsia="AvenirNext LT Pro Regular" w:hAnsi="AvenirNext LT Pro Regular" w:cs="AvenirNext LT Pro Regular"/>
          <w:kern w:val="2"/>
          <w:sz w:val="24"/>
          <w:szCs w:val="24"/>
          <w:lang w:val="de-DE"/>
          <w14:ligatures w14:val="standardContextual"/>
        </w:rPr>
        <w:t>65 urtetik gorako biztanleria bikoiztu egin da azken 30 urteetan. Gaur egun %24 da eta 2050ean %36ra iritsiko da.</w:t>
      </w:r>
    </w:p>
    <w:p w14:paraId="16432C12" w14:textId="012C04BC" w:rsidR="41D5B6DF" w:rsidRDefault="41D5B6DF" w:rsidP="41D5B6DF">
      <w:pPr>
        <w:widowControl/>
        <w:spacing w:afterAutospacing="1" w:line="360" w:lineRule="auto"/>
        <w:rPr>
          <w:rFonts w:ascii="AvenirNext LT Pro Regular" w:eastAsia="AvenirNext LT Pro Regular" w:hAnsi="AvenirNext LT Pro Regular" w:cs="AvenirNext LT Pro Regular"/>
          <w:sz w:val="24"/>
          <w:szCs w:val="24"/>
          <w:lang w:val="de-DE"/>
        </w:rPr>
      </w:pPr>
    </w:p>
    <w:p w14:paraId="5946FAF0" w14:textId="19F20D30" w:rsidR="001E2CD1" w:rsidRPr="002944BE" w:rsidRDefault="002944BE" w:rsidP="41D5B6DF">
      <w:pPr>
        <w:widowControl/>
        <w:autoSpaceDE/>
        <w:autoSpaceDN/>
        <w:spacing w:after="100" w:afterAutospacing="1" w:line="360" w:lineRule="auto"/>
        <w:rPr>
          <w:rFonts w:ascii="AvenirNext LT Pro Regular" w:eastAsia="AvenirNext LT Pro Regular" w:hAnsi="AvenirNext LT Pro Regular" w:cs="AvenirNext LT Pro Regular"/>
          <w:kern w:val="2"/>
          <w:sz w:val="24"/>
          <w:szCs w:val="24"/>
          <w:lang w:val="de-DE"/>
          <w14:ligatures w14:val="standardContextual"/>
        </w:rPr>
      </w:pPr>
      <w:r w:rsidRPr="41D5B6DF">
        <w:rPr>
          <w:rFonts w:ascii="AvenirNext LT Pro Regular" w:eastAsia="AvenirNext LT Pro Regular" w:hAnsi="AvenirNext LT Pro Regular" w:cs="AvenirNext LT Pro Regular"/>
          <w:kern w:val="2"/>
          <w:sz w:val="24"/>
          <w:szCs w:val="24"/>
          <w:lang w:val="de-DE"/>
          <w14:ligatures w14:val="standardContextual"/>
        </w:rPr>
        <w:t>Baina gizarte luze bat ez da bakarrik biztanleria piramide gero eta handiagoa duen gizarte bat, baizik eta ehun urtetik gorako bizi-itxaropena duten gazteak dituen gizarte bat ere bada, zerbait berria eta, zalantzarik gabe, eraldatzailea, aldi berean bost belaunaldi edo gehiago elkarrekin biziko baitira</w:t>
      </w:r>
      <w:r w:rsidR="001E2CD1" w:rsidRPr="41D5B6DF">
        <w:rPr>
          <w:rFonts w:ascii="AvenirNext LT Pro Regular" w:eastAsia="AvenirNext LT Pro Regular" w:hAnsi="AvenirNext LT Pro Regular" w:cs="AvenirNext LT Pro Regular"/>
          <w:kern w:val="2"/>
          <w:sz w:val="24"/>
          <w:szCs w:val="24"/>
          <w:lang w:val="de-DE"/>
          <w14:ligatures w14:val="standardContextual"/>
        </w:rPr>
        <w:t>.</w:t>
      </w:r>
    </w:p>
    <w:p w14:paraId="71A6632A" w14:textId="0DEADB3D" w:rsidR="00D076EC" w:rsidRDefault="00D076EC" w:rsidP="41D5B6DF">
      <w:pPr>
        <w:widowControl/>
        <w:autoSpaceDE/>
        <w:autoSpaceDN/>
        <w:spacing w:after="100" w:afterAutospacing="1" w:line="360" w:lineRule="auto"/>
        <w:rPr>
          <w:rFonts w:ascii="AvenirNext LT Pro Regular" w:eastAsia="AvenirNext LT Pro Regular" w:hAnsi="AvenirNext LT Pro Regular" w:cs="AvenirNext LT Pro Regular"/>
          <w:kern w:val="2"/>
          <w:sz w:val="24"/>
          <w:szCs w:val="24"/>
          <w:lang w:val="de-DE"/>
          <w14:ligatures w14:val="standardContextual"/>
        </w:rPr>
      </w:pPr>
      <w:r w:rsidRPr="41D5B6DF">
        <w:rPr>
          <w:rFonts w:ascii="AvenirNext LT Pro Regular" w:eastAsia="AvenirNext LT Pro Regular" w:hAnsi="AvenirNext LT Pro Regular" w:cs="AvenirNext LT Pro Regular"/>
          <w:kern w:val="2"/>
          <w:sz w:val="24"/>
          <w:szCs w:val="24"/>
          <w:lang w:val="de-DE"/>
          <w14:ligatures w14:val="standardContextual"/>
        </w:rPr>
        <w:t>Bizi-itxaropen handiagoaren berri onak ikuspegi berri bat eskatzen du, eta, EBk gomendatzen digunez, "</w:t>
      </w:r>
      <w:r w:rsidRPr="41D5B6DF">
        <w:rPr>
          <w:rFonts w:ascii="AvenirNext LT Pro Regular" w:eastAsia="AvenirNext LT Pro Regular" w:hAnsi="AvenirNext LT Pro Regular" w:cs="AvenirNext LT Pro Regular"/>
          <w:i/>
          <w:iCs/>
          <w:kern w:val="2"/>
          <w:sz w:val="24"/>
          <w:szCs w:val="24"/>
          <w:lang w:val="de-DE"/>
          <w14:ligatures w14:val="standardContextual"/>
        </w:rPr>
        <w:t>belaunaldi guztiek, baita etorkizunekoek ere, beren beharrak asetzeko eta beren nahiak betetzeko eskubidea izan behar dute, horietako bakar bati ere kalterik egin gabe</w:t>
      </w:r>
      <w:r w:rsidRPr="41D5B6DF">
        <w:rPr>
          <w:rFonts w:ascii="AvenirNext LT Pro Regular" w:eastAsia="AvenirNext LT Pro Regular" w:hAnsi="AvenirNext LT Pro Regular" w:cs="AvenirNext LT Pro Regular"/>
          <w:kern w:val="2"/>
          <w:sz w:val="24"/>
          <w:szCs w:val="24"/>
          <w:lang w:val="de-DE"/>
          <w14:ligatures w14:val="standardContextual"/>
        </w:rPr>
        <w:t>".</w:t>
      </w:r>
    </w:p>
    <w:p w14:paraId="3D5D038F" w14:textId="77777777" w:rsidR="00BF5ECB" w:rsidRPr="00D71E09" w:rsidRDefault="00BF5ECB" w:rsidP="41D5B6DF">
      <w:pPr>
        <w:widowControl/>
        <w:autoSpaceDE/>
        <w:autoSpaceDN/>
        <w:spacing w:after="100" w:afterAutospacing="1" w:line="440" w:lineRule="exact"/>
        <w:rPr>
          <w:rFonts w:ascii="AvenirNext LT Pro Regular" w:eastAsia="AvenirNext LT Pro Regular" w:hAnsi="AvenirNext LT Pro Regular" w:cs="AvenirNext LT Pro Regular"/>
          <w:color w:val="275317"/>
          <w:kern w:val="2"/>
          <w:sz w:val="28"/>
          <w:szCs w:val="28"/>
          <w:lang w:val="de-DE"/>
          <w14:ligatures w14:val="standardContextual"/>
        </w:rPr>
      </w:pPr>
    </w:p>
    <w:p w14:paraId="4A07CFFC" w14:textId="0BB61C89" w:rsidR="41D5B6DF" w:rsidRDefault="41D5B6DF" w:rsidP="41D5B6DF">
      <w:pPr>
        <w:widowControl/>
        <w:spacing w:afterAutospacing="1" w:line="440" w:lineRule="exact"/>
        <w:rPr>
          <w:rFonts w:ascii="AvenirNext LT Pro Regular" w:eastAsia="AvenirNext LT Pro Regular" w:hAnsi="AvenirNext LT Pro Regular" w:cs="AvenirNext LT Pro Regular"/>
          <w:color w:val="275317"/>
          <w:sz w:val="28"/>
          <w:szCs w:val="28"/>
          <w:lang w:val="de-DE"/>
        </w:rPr>
      </w:pPr>
    </w:p>
    <w:p w14:paraId="3F447EEA" w14:textId="28713DD4" w:rsidR="001E2CD1" w:rsidRPr="001E2CD1" w:rsidRDefault="00D31751" w:rsidP="6BFE7617">
      <w:pPr>
        <w:widowControl/>
        <w:autoSpaceDE/>
        <w:autoSpaceDN/>
        <w:spacing w:after="100" w:afterAutospacing="1" w:line="440" w:lineRule="exact"/>
        <w:rPr>
          <w:rFonts w:ascii="AvenirNext LT Pro Regular" w:eastAsia="AvenirNext LT Pro Regular" w:hAnsi="AvenirNext LT Pro Regular" w:cs="AvenirNext LT Pro Regular"/>
          <w:b/>
          <w:bCs/>
          <w:color w:val="67A280"/>
          <w:kern w:val="2"/>
          <w:sz w:val="28"/>
          <w:szCs w:val="28"/>
          <w:lang w:val="es-ES"/>
          <w14:ligatures w14:val="standardContextual"/>
        </w:rPr>
      </w:pPr>
      <w:r w:rsidRPr="00DA407D">
        <w:rPr>
          <w:rFonts w:ascii="AvenirNext LT Pro Regular" w:eastAsia="AvenirNext LT Pro Regular" w:hAnsi="AvenirNext LT Pro Regular" w:cs="AvenirNext LT Pro Regular"/>
          <w:b/>
          <w:bCs/>
          <w:color w:val="67A280"/>
          <w:kern w:val="2"/>
          <w:sz w:val="28"/>
          <w:szCs w:val="28"/>
          <w:lang w:val="es-ES"/>
          <w14:ligatures w14:val="standardContextual"/>
        </w:rPr>
        <w:t>B</w:t>
      </w:r>
      <w:r w:rsidR="24A6B779" w:rsidRPr="00DA407D">
        <w:rPr>
          <w:rFonts w:ascii="AvenirNext LT Pro Regular" w:eastAsia="AvenirNext LT Pro Regular" w:hAnsi="AvenirNext LT Pro Regular" w:cs="AvenirNext LT Pro Regular"/>
          <w:b/>
          <w:bCs/>
          <w:color w:val="67A280"/>
          <w:kern w:val="2"/>
          <w:sz w:val="28"/>
          <w:szCs w:val="28"/>
          <w:lang w:val="es-ES"/>
          <w14:ligatures w14:val="standardContextual"/>
        </w:rPr>
        <w:t>elaunaldien arteko ikuspegian sakontzea, aukera gisa</w:t>
      </w:r>
    </w:p>
    <w:p w14:paraId="6D7BF9AD" w14:textId="54B8CED7" w:rsidR="6BFE7617" w:rsidRPr="00DA407D" w:rsidRDefault="6BFE7617" w:rsidP="6BFE7617">
      <w:pPr>
        <w:widowControl/>
        <w:spacing w:afterAutospacing="1" w:line="440" w:lineRule="exact"/>
        <w:rPr>
          <w:rFonts w:ascii="AvenirNext LT Pro Regular" w:eastAsia="AvenirNext LT Pro Regular" w:hAnsi="AvenirNext LT Pro Regular" w:cs="AvenirNext LT Pro Regular"/>
          <w:b/>
          <w:bCs/>
          <w:color w:val="67A280"/>
          <w:sz w:val="28"/>
          <w:szCs w:val="28"/>
          <w:lang w:val="es-ES"/>
        </w:rPr>
      </w:pPr>
    </w:p>
    <w:p w14:paraId="18A3175E" w14:textId="77777777" w:rsidR="00113A64" w:rsidRDefault="00CD3284" w:rsidP="41D5B6DF">
      <w:pPr>
        <w:widowControl/>
        <w:numPr>
          <w:ilvl w:val="0"/>
          <w:numId w:val="7"/>
        </w:numPr>
        <w:autoSpaceDE/>
        <w:autoSpaceDN/>
        <w:spacing w:after="100" w:afterAutospacing="1" w:line="360" w:lineRule="auto"/>
        <w:contextualSpacing/>
        <w:rPr>
          <w:rFonts w:ascii="AvenirNext LT Pro Regular" w:eastAsia="AvenirNext LT Pro Regular" w:hAnsi="AvenirNext LT Pro Regular" w:cs="AvenirNext LT Pro Regular"/>
          <w:color w:val="275317"/>
          <w:kern w:val="2"/>
          <w:sz w:val="24"/>
          <w:szCs w:val="24"/>
          <w:lang w:val="es-ES"/>
          <w14:ligatures w14:val="standardContextual"/>
        </w:rPr>
      </w:pPr>
      <w:r w:rsidRPr="41D5B6DF">
        <w:rPr>
          <w:rFonts w:ascii="AvenirNext LT Pro Regular" w:eastAsia="AvenirNext LT Pro Regular" w:hAnsi="AvenirNext LT Pro Regular" w:cs="AvenirNext LT Pro Regular"/>
          <w:color w:val="275317"/>
          <w:kern w:val="2"/>
          <w:sz w:val="24"/>
          <w:szCs w:val="24"/>
          <w:lang w:val="es-ES"/>
          <w14:ligatures w14:val="standardContextual"/>
        </w:rPr>
        <w:t>Aukera ematen du belaunaldi eta egoera desberdinetako pertsonak elkarrekin bizi daitezen eta elkarrekin lan egin dezaten ikasteko, ondo pasatzeko eta harreman positiboa eta sortzailea izateko;</w:t>
      </w:r>
    </w:p>
    <w:p w14:paraId="58606387" w14:textId="57B234CE" w:rsidR="001E2CD1" w:rsidRPr="001E2CD1" w:rsidRDefault="00CD3284" w:rsidP="41D5B6DF">
      <w:pPr>
        <w:widowControl/>
        <w:numPr>
          <w:ilvl w:val="0"/>
          <w:numId w:val="7"/>
        </w:numPr>
        <w:autoSpaceDE/>
        <w:autoSpaceDN/>
        <w:spacing w:after="100" w:afterAutospacing="1" w:line="360" w:lineRule="auto"/>
        <w:contextualSpacing/>
        <w:rPr>
          <w:rFonts w:ascii="AvenirNext LT Pro Regular" w:eastAsia="AvenirNext LT Pro Regular" w:hAnsi="AvenirNext LT Pro Regular" w:cs="AvenirNext LT Pro Regular"/>
          <w:color w:val="275317"/>
          <w:kern w:val="2"/>
          <w:sz w:val="24"/>
          <w:szCs w:val="24"/>
          <w:lang w:val="es-ES"/>
          <w14:ligatures w14:val="standardContextual"/>
        </w:rPr>
      </w:pPr>
      <w:r w:rsidRPr="41D5B6DF">
        <w:rPr>
          <w:rFonts w:ascii="AvenirNext LT Pro Regular" w:eastAsia="AvenirNext LT Pro Regular" w:hAnsi="AvenirNext LT Pro Regular" w:cs="AvenirNext LT Pro Regular"/>
          <w:color w:val="275317"/>
          <w:kern w:val="2"/>
          <w:sz w:val="24"/>
          <w:szCs w:val="24"/>
          <w:lang w:val="es-ES"/>
          <w14:ligatures w14:val="standardContextual"/>
        </w:rPr>
        <w:t>Belaunaldien arteko elkarrekiko jarduera onuragarriak dakartza</w:t>
      </w:r>
      <w:r w:rsidR="001E2CD1" w:rsidRPr="41D5B6DF">
        <w:rPr>
          <w:rFonts w:ascii="AvenirNext LT Pro Regular" w:eastAsia="AvenirNext LT Pro Regular" w:hAnsi="AvenirNext LT Pro Regular" w:cs="AvenirNext LT Pro Regular"/>
          <w:color w:val="275317"/>
          <w:kern w:val="2"/>
          <w:sz w:val="24"/>
          <w:szCs w:val="24"/>
          <w:lang w:val="es-ES"/>
          <w14:ligatures w14:val="standardContextual"/>
        </w:rPr>
        <w:t>;</w:t>
      </w:r>
    </w:p>
    <w:p w14:paraId="50CA6B6A" w14:textId="77777777" w:rsidR="00113A64" w:rsidRDefault="00B64EC6" w:rsidP="41D5B6DF">
      <w:pPr>
        <w:widowControl/>
        <w:numPr>
          <w:ilvl w:val="0"/>
          <w:numId w:val="7"/>
        </w:numPr>
        <w:autoSpaceDE/>
        <w:autoSpaceDN/>
        <w:spacing w:after="100" w:afterAutospacing="1" w:line="360" w:lineRule="auto"/>
        <w:contextualSpacing/>
        <w:rPr>
          <w:rFonts w:ascii="AvenirNext LT Pro Regular" w:eastAsia="AvenirNext LT Pro Regular" w:hAnsi="AvenirNext LT Pro Regular" w:cs="AvenirNext LT Pro Regular"/>
          <w:color w:val="275317"/>
          <w:kern w:val="2"/>
          <w:sz w:val="24"/>
          <w:szCs w:val="24"/>
          <w:lang w:val="es-ES"/>
          <w14:ligatures w14:val="standardContextual"/>
        </w:rPr>
      </w:pPr>
      <w:r w:rsidRPr="41D5B6DF">
        <w:rPr>
          <w:rFonts w:ascii="AvenirNext LT Pro Regular" w:eastAsia="AvenirNext LT Pro Regular" w:hAnsi="AvenirNext LT Pro Regular" w:cs="AvenirNext LT Pro Regular"/>
          <w:color w:val="275317"/>
          <w:kern w:val="2"/>
          <w:sz w:val="24"/>
          <w:szCs w:val="24"/>
          <w:lang w:val="es-ES"/>
          <w14:ligatures w14:val="standardContextual"/>
        </w:rPr>
        <w:t>Osasun onari eta ongizate kolektiboari laguntzen die;</w:t>
      </w:r>
      <w:r w:rsidR="00113A64" w:rsidRPr="41D5B6DF">
        <w:rPr>
          <w:rFonts w:ascii="AvenirNext LT Pro Regular" w:eastAsia="AvenirNext LT Pro Regular" w:hAnsi="AvenirNext LT Pro Regular" w:cs="AvenirNext LT Pro Regular"/>
          <w:color w:val="275317"/>
          <w:kern w:val="2"/>
          <w:sz w:val="24"/>
          <w:szCs w:val="24"/>
          <w:lang w:val="es-ES"/>
          <w14:ligatures w14:val="standardContextual"/>
        </w:rPr>
        <w:t xml:space="preserve"> </w:t>
      </w:r>
    </w:p>
    <w:p w14:paraId="4BE96C80" w14:textId="2C0B83C2" w:rsidR="001E2CD1" w:rsidRDefault="00B64EC6" w:rsidP="41D5B6DF">
      <w:pPr>
        <w:widowControl/>
        <w:numPr>
          <w:ilvl w:val="0"/>
          <w:numId w:val="7"/>
        </w:numPr>
        <w:autoSpaceDE/>
        <w:autoSpaceDN/>
        <w:spacing w:after="100" w:afterAutospacing="1" w:line="360" w:lineRule="auto"/>
        <w:contextualSpacing/>
        <w:rPr>
          <w:rFonts w:ascii="AvenirNext LT Pro Regular" w:eastAsia="AvenirNext LT Pro Regular" w:hAnsi="AvenirNext LT Pro Regular" w:cs="AvenirNext LT Pro Regular"/>
          <w:color w:val="275317"/>
          <w:kern w:val="2"/>
          <w:sz w:val="24"/>
          <w:szCs w:val="24"/>
          <w:lang w:val="es-ES"/>
          <w14:ligatures w14:val="standardContextual"/>
        </w:rPr>
      </w:pPr>
      <w:r w:rsidRPr="41D5B6DF">
        <w:rPr>
          <w:rFonts w:ascii="AvenirNext LT Pro Regular" w:eastAsia="AvenirNext LT Pro Regular" w:hAnsi="AvenirNext LT Pro Regular" w:cs="AvenirNext LT Pro Regular"/>
          <w:color w:val="275317"/>
          <w:kern w:val="2"/>
          <w:sz w:val="24"/>
          <w:szCs w:val="24"/>
          <w:lang w:val="es-ES"/>
          <w14:ligatures w14:val="standardContextual"/>
        </w:rPr>
        <w:lastRenderedPageBreak/>
        <w:t>Gizarte-isolamendua eta nahi ez den bakardadea jorratzen eta murrizten laguntzen du</w:t>
      </w:r>
      <w:r w:rsidR="001E2CD1" w:rsidRPr="41D5B6DF">
        <w:rPr>
          <w:rFonts w:ascii="AvenirNext LT Pro Regular" w:eastAsia="AvenirNext LT Pro Regular" w:hAnsi="AvenirNext LT Pro Regular" w:cs="AvenirNext LT Pro Regular"/>
          <w:color w:val="275317"/>
          <w:kern w:val="2"/>
          <w:sz w:val="24"/>
          <w:szCs w:val="24"/>
          <w:lang w:val="es-ES"/>
          <w14:ligatures w14:val="standardContextual"/>
        </w:rPr>
        <w:t>.</w:t>
      </w:r>
    </w:p>
    <w:p w14:paraId="7F9E3706" w14:textId="77777777" w:rsidR="001E2CD1" w:rsidRDefault="001E2CD1" w:rsidP="41D5B6DF">
      <w:pPr>
        <w:widowControl/>
        <w:autoSpaceDE/>
        <w:autoSpaceDN/>
        <w:spacing w:after="100" w:afterAutospacing="1" w:line="440" w:lineRule="exact"/>
        <w:ind w:left="1068"/>
        <w:contextualSpacing/>
        <w:rPr>
          <w:rFonts w:ascii="AvenirNext LT Pro Regular" w:eastAsia="AvenirNext LT Pro Regular" w:hAnsi="AvenirNext LT Pro Regular" w:cs="AvenirNext LT Pro Regular"/>
          <w:color w:val="275317"/>
          <w:kern w:val="2"/>
          <w:sz w:val="28"/>
          <w:szCs w:val="28"/>
          <w:lang w:val="es-ES"/>
          <w14:ligatures w14:val="standardContextual"/>
        </w:rPr>
      </w:pPr>
    </w:p>
    <w:p w14:paraId="4AE3DD06" w14:textId="0F912E1F" w:rsidR="00113A64" w:rsidRDefault="00113A64" w:rsidP="41D5B6DF">
      <w:pPr>
        <w:widowControl/>
        <w:autoSpaceDE/>
        <w:autoSpaceDN/>
        <w:spacing w:after="100" w:afterAutospacing="1" w:line="440" w:lineRule="exact"/>
        <w:ind w:left="1068"/>
        <w:contextualSpacing/>
        <w:rPr>
          <w:rFonts w:ascii="AvenirNext LT Pro Regular" w:eastAsia="AvenirNext LT Pro Regular" w:hAnsi="AvenirNext LT Pro Regular" w:cs="AvenirNext LT Pro Regular"/>
          <w:color w:val="275317"/>
          <w:sz w:val="28"/>
          <w:szCs w:val="28"/>
          <w:lang w:val="es-ES"/>
        </w:rPr>
      </w:pPr>
    </w:p>
    <w:p w14:paraId="592A9D23" w14:textId="37BD296E" w:rsidR="46C979D6" w:rsidRDefault="46C979D6" w:rsidP="46C979D6">
      <w:pPr>
        <w:widowControl/>
        <w:spacing w:afterAutospacing="1" w:line="440" w:lineRule="exact"/>
        <w:ind w:left="1068"/>
        <w:contextualSpacing/>
        <w:rPr>
          <w:rFonts w:ascii="AvenirNext LT Pro Regular" w:eastAsia="AvenirNext LT Pro Regular" w:hAnsi="AvenirNext LT Pro Regular" w:cs="AvenirNext LT Pro Regular"/>
          <w:color w:val="275317"/>
          <w:sz w:val="28"/>
          <w:szCs w:val="28"/>
          <w:lang w:val="es-ES"/>
        </w:rPr>
      </w:pPr>
    </w:p>
    <w:p w14:paraId="6AC2C70D" w14:textId="2E06DE02" w:rsidR="46C979D6" w:rsidRDefault="46C979D6" w:rsidP="46C979D6">
      <w:pPr>
        <w:widowControl/>
        <w:spacing w:afterAutospacing="1" w:line="440" w:lineRule="exact"/>
        <w:ind w:left="1068"/>
        <w:contextualSpacing/>
        <w:rPr>
          <w:rFonts w:ascii="AvenirNext LT Pro Regular" w:eastAsia="AvenirNext LT Pro Regular" w:hAnsi="AvenirNext LT Pro Regular" w:cs="AvenirNext LT Pro Regular"/>
          <w:color w:val="275317"/>
          <w:sz w:val="28"/>
          <w:szCs w:val="28"/>
          <w:lang w:val="es-ES"/>
        </w:rPr>
      </w:pPr>
    </w:p>
    <w:p w14:paraId="3CCEC17C" w14:textId="6AC50E4C" w:rsidR="00113A64" w:rsidRDefault="00113A64" w:rsidP="41D5B6DF">
      <w:pPr>
        <w:widowControl/>
        <w:autoSpaceDE/>
        <w:autoSpaceDN/>
        <w:spacing w:after="100" w:afterAutospacing="1" w:line="440" w:lineRule="exact"/>
        <w:rPr>
          <w:rFonts w:ascii="AvenirNext LT Pro Regular" w:eastAsia="AvenirNext LT Pro Regular" w:hAnsi="AvenirNext LT Pro Regular" w:cs="AvenirNext LT Pro Regular"/>
          <w:b/>
          <w:bCs/>
          <w:color w:val="67A280"/>
          <w:kern w:val="2"/>
          <w:sz w:val="28"/>
          <w:szCs w:val="28"/>
          <w:lang w:val="es-ES"/>
          <w14:ligatures w14:val="standardContextual"/>
        </w:rPr>
      </w:pPr>
      <w:r w:rsidRPr="41D5B6DF">
        <w:rPr>
          <w:rFonts w:ascii="AvenirNext LT Pro Regular" w:eastAsia="AvenirNext LT Pro Regular" w:hAnsi="AvenirNext LT Pro Regular" w:cs="AvenirNext LT Pro Regular"/>
          <w:b/>
          <w:bCs/>
          <w:color w:val="67A280"/>
          <w:kern w:val="2"/>
          <w:sz w:val="28"/>
          <w:szCs w:val="28"/>
          <w:lang w:val="es-ES"/>
          <w14:ligatures w14:val="standardContextual"/>
        </w:rPr>
        <w:t>E</w:t>
      </w:r>
      <w:r w:rsidR="49764F21" w:rsidRPr="41D5B6DF">
        <w:rPr>
          <w:rFonts w:ascii="AvenirNext LT Pro Regular" w:eastAsia="AvenirNext LT Pro Regular" w:hAnsi="AvenirNext LT Pro Regular" w:cs="AvenirNext LT Pro Regular"/>
          <w:b/>
          <w:bCs/>
          <w:color w:val="67A280"/>
          <w:kern w:val="2"/>
          <w:sz w:val="28"/>
          <w:szCs w:val="28"/>
          <w:lang w:val="es-ES"/>
          <w14:ligatures w14:val="standardContextual"/>
        </w:rPr>
        <w:t xml:space="preserve">dadismoari aurre egitea eta adinen ordezkaritza sozial estigmatizatzailea aldatzea </w:t>
      </w:r>
    </w:p>
    <w:p w14:paraId="094AD0EB" w14:textId="186C74C4" w:rsidR="6BFE7617" w:rsidRDefault="6BFE7617" w:rsidP="6BFE7617">
      <w:pPr>
        <w:widowControl/>
        <w:spacing w:afterAutospacing="1" w:line="440" w:lineRule="exact"/>
        <w:rPr>
          <w:rFonts w:ascii="AvenirNext LT Pro Regular" w:eastAsia="AvenirNext LT Pro Regular" w:hAnsi="AvenirNext LT Pro Regular" w:cs="AvenirNext LT Pro Regular"/>
          <w:b/>
          <w:bCs/>
          <w:color w:val="67A280"/>
          <w:sz w:val="28"/>
          <w:szCs w:val="28"/>
          <w:lang w:val="es-ES"/>
        </w:rPr>
      </w:pPr>
    </w:p>
    <w:p w14:paraId="69676590" w14:textId="7327547C" w:rsidR="001E2CD1" w:rsidRDefault="000C6D50" w:rsidP="41D5B6DF">
      <w:pPr>
        <w:widowControl/>
        <w:autoSpaceDE/>
        <w:autoSpaceDN/>
        <w:spacing w:after="100" w:afterAutospacing="1" w:line="440" w:lineRule="exact"/>
        <w:rPr>
          <w:rFonts w:ascii="AvenirNext LT Pro Regular" w:eastAsia="AvenirNext LT Pro Regular" w:hAnsi="AvenirNext LT Pro Regular" w:cs="AvenirNext LT Pro Regular"/>
          <w:color w:val="275317"/>
          <w:kern w:val="2"/>
          <w:sz w:val="24"/>
          <w:szCs w:val="24"/>
          <w:lang w:val="es-ES"/>
          <w14:ligatures w14:val="standardContextual"/>
        </w:rPr>
      </w:pPr>
      <w:r w:rsidRPr="41D5B6DF">
        <w:rPr>
          <w:rFonts w:ascii="AvenirNext LT Pro Regular" w:eastAsia="AvenirNext LT Pro Regular" w:hAnsi="AvenirNext LT Pro Regular" w:cs="AvenirNext LT Pro Regular"/>
          <w:color w:val="275317"/>
          <w:kern w:val="2"/>
          <w:sz w:val="24"/>
          <w:szCs w:val="24"/>
          <w:lang w:val="es-ES"/>
          <w14:ligatures w14:val="standardContextual"/>
        </w:rPr>
        <w:t>Europan, adinagatiko diskriminazioa da bereizketaren lehen arrazoia, sexismoaren eta arrazakeriaren aurretik. Estereotipo eta portaera edadistek berdin eragiten diete gazteei eta adinekoei bizitzaren eremu guztietan (enplegua, osasuna, etab.). Fenomeno horrek murriztu egiten du belaunaldien arteko elkartasuna</w:t>
      </w:r>
      <w:r w:rsidR="001E2CD1" w:rsidRPr="41D5B6DF">
        <w:rPr>
          <w:rFonts w:ascii="AvenirNext LT Pro Regular" w:eastAsia="AvenirNext LT Pro Regular" w:hAnsi="AvenirNext LT Pro Regular" w:cs="AvenirNext LT Pro Regular"/>
          <w:color w:val="275317"/>
          <w:kern w:val="2"/>
          <w:sz w:val="24"/>
          <w:szCs w:val="24"/>
          <w:lang w:val="es-ES"/>
          <w14:ligatures w14:val="standardContextual"/>
        </w:rPr>
        <w:t>.</w:t>
      </w:r>
    </w:p>
    <w:p w14:paraId="2022C2B1" w14:textId="77777777" w:rsidR="00BF5ECB" w:rsidRPr="001E2CD1" w:rsidRDefault="00BF5ECB" w:rsidP="41D5B6DF">
      <w:pPr>
        <w:widowControl/>
        <w:autoSpaceDE/>
        <w:autoSpaceDN/>
        <w:spacing w:after="100" w:afterAutospacing="1" w:line="440" w:lineRule="exact"/>
        <w:ind w:firstLine="720"/>
        <w:rPr>
          <w:rFonts w:ascii="AvenirNext LT Pro Regular" w:eastAsia="AvenirNext LT Pro Regular" w:hAnsi="AvenirNext LT Pro Regular" w:cs="AvenirNext LT Pro Regular"/>
          <w:color w:val="275317"/>
          <w:kern w:val="2"/>
          <w:sz w:val="28"/>
          <w:szCs w:val="28"/>
          <w:lang w:val="es-ES"/>
          <w14:ligatures w14:val="standardContextual"/>
        </w:rPr>
      </w:pPr>
    </w:p>
    <w:p w14:paraId="6303501E" w14:textId="01C5EA74" w:rsidR="41D5B6DF" w:rsidRDefault="41D5B6DF" w:rsidP="41D5B6DF">
      <w:pPr>
        <w:widowControl/>
        <w:spacing w:afterAutospacing="1" w:line="440" w:lineRule="exact"/>
        <w:ind w:firstLine="720"/>
        <w:rPr>
          <w:rFonts w:ascii="AvenirNext LT Pro Regular" w:eastAsia="AvenirNext LT Pro Regular" w:hAnsi="AvenirNext LT Pro Regular" w:cs="AvenirNext LT Pro Regular"/>
          <w:color w:val="275317"/>
          <w:sz w:val="28"/>
          <w:szCs w:val="28"/>
          <w:lang w:val="es-ES"/>
        </w:rPr>
      </w:pPr>
    </w:p>
    <w:p w14:paraId="0F35AB31" w14:textId="2A1929C8" w:rsidR="001E2CD1" w:rsidRDefault="00A7725F" w:rsidP="6BFE7617">
      <w:pPr>
        <w:widowControl/>
        <w:autoSpaceDE/>
        <w:autoSpaceDN/>
        <w:spacing w:after="100" w:afterAutospacing="1" w:line="440" w:lineRule="exact"/>
        <w:rPr>
          <w:rFonts w:ascii="AvenirNext LT Pro Regular" w:eastAsia="AvenirNext LT Pro Regular" w:hAnsi="AvenirNext LT Pro Regular" w:cs="AvenirNext LT Pro Regular"/>
          <w:b/>
          <w:bCs/>
          <w:color w:val="67A280"/>
          <w:sz w:val="28"/>
          <w:szCs w:val="28"/>
          <w:lang w:val="es-ES"/>
        </w:rPr>
      </w:pPr>
      <w:r w:rsidRPr="41D5B6DF">
        <w:rPr>
          <w:rFonts w:ascii="AvenirNext LT Pro Regular" w:eastAsia="AvenirNext LT Pro Regular" w:hAnsi="AvenirNext LT Pro Regular" w:cs="AvenirNext LT Pro Regular"/>
          <w:b/>
          <w:bCs/>
          <w:color w:val="67A280"/>
          <w:kern w:val="2"/>
          <w:sz w:val="28"/>
          <w:szCs w:val="28"/>
          <w:lang w:val="es-ES"/>
          <w14:ligatures w14:val="standardContextual"/>
        </w:rPr>
        <w:t>K</w:t>
      </w:r>
      <w:r w:rsidR="7F18FB5F" w:rsidRPr="41D5B6DF">
        <w:rPr>
          <w:rFonts w:ascii="AvenirNext LT Pro Regular" w:eastAsia="AvenirNext LT Pro Regular" w:hAnsi="AvenirNext LT Pro Regular" w:cs="AvenirNext LT Pro Regular"/>
          <w:b/>
          <w:bCs/>
          <w:color w:val="67A280"/>
          <w:kern w:val="2"/>
          <w:sz w:val="28"/>
          <w:szCs w:val="28"/>
          <w:lang w:val="es-ES"/>
          <w14:ligatures w14:val="standardContextual"/>
        </w:rPr>
        <w:t>omunitate iraunkor eta seguru baten eraikuntzan aurrera egitea</w:t>
      </w:r>
      <w:r w:rsidR="622669A6" w:rsidRPr="41D5B6DF">
        <w:rPr>
          <w:rFonts w:ascii="AvenirNext LT Pro Regular" w:eastAsia="AvenirNext LT Pro Regular" w:hAnsi="AvenirNext LT Pro Regular" w:cs="AvenirNext LT Pro Regular"/>
          <w:b/>
          <w:bCs/>
          <w:color w:val="67A280"/>
          <w:kern w:val="2"/>
          <w:sz w:val="28"/>
          <w:szCs w:val="28"/>
          <w:lang w:val="es-ES"/>
          <w14:ligatures w14:val="standardContextual"/>
        </w:rPr>
        <w:t xml:space="preserve"> eta herritar guztien ongizatea, haien adina edozein dela ere, lehentasuna izatea</w:t>
      </w:r>
    </w:p>
    <w:p w14:paraId="7E81DE65" w14:textId="4F970AB7" w:rsidR="001E2CD1" w:rsidRDefault="00A7725F" w:rsidP="41D5B6DF">
      <w:pPr>
        <w:widowControl/>
        <w:autoSpaceDE/>
        <w:autoSpaceDN/>
        <w:spacing w:after="100" w:afterAutospacing="1" w:line="440" w:lineRule="exact"/>
        <w:rPr>
          <w:rFonts w:ascii="AvenirNext LT Pro Regular" w:eastAsia="AvenirNext LT Pro Regular" w:hAnsi="AvenirNext LT Pro Regular" w:cs="AvenirNext LT Pro Regular"/>
          <w:b/>
          <w:bCs/>
          <w:color w:val="67A280"/>
          <w:sz w:val="28"/>
          <w:szCs w:val="28"/>
          <w:lang w:val="es-ES"/>
        </w:rPr>
      </w:pPr>
      <w:r w:rsidRPr="41D5B6DF">
        <w:rPr>
          <w:rFonts w:ascii="AvenirNext LT Pro Regular" w:eastAsia="AvenirNext LT Pro Regular" w:hAnsi="AvenirNext LT Pro Regular" w:cs="AvenirNext LT Pro Regular"/>
          <w:b/>
          <w:bCs/>
          <w:color w:val="67A280"/>
          <w:kern w:val="2"/>
          <w:sz w:val="28"/>
          <w:szCs w:val="28"/>
          <w:lang w:val="es-ES"/>
          <w14:ligatures w14:val="standardContextual"/>
        </w:rPr>
        <w:t xml:space="preserve"> </w:t>
      </w:r>
    </w:p>
    <w:p w14:paraId="0A5976C9" w14:textId="20686CC6" w:rsidR="001E2CD1" w:rsidRDefault="001D0E52" w:rsidP="41D5B6DF">
      <w:pPr>
        <w:widowControl/>
        <w:autoSpaceDE/>
        <w:autoSpaceDN/>
        <w:spacing w:after="100" w:afterAutospacing="1" w:line="440" w:lineRule="exact"/>
        <w:rPr>
          <w:rFonts w:ascii="AvenirNext LT Pro Regular" w:eastAsia="AvenirNext LT Pro Regular" w:hAnsi="AvenirNext LT Pro Regular" w:cs="AvenirNext LT Pro Regular"/>
          <w:color w:val="275317"/>
          <w:kern w:val="2"/>
          <w:sz w:val="24"/>
          <w:szCs w:val="24"/>
          <w:lang w:val="es-ES"/>
          <w14:ligatures w14:val="standardContextual"/>
        </w:rPr>
      </w:pPr>
      <w:r w:rsidRPr="41D5B6DF">
        <w:rPr>
          <w:rFonts w:ascii="AvenirNext LT Pro Regular" w:eastAsia="AvenirNext LT Pro Regular" w:hAnsi="AvenirNext LT Pro Regular" w:cs="AvenirNext LT Pro Regular"/>
          <w:color w:val="275317"/>
          <w:kern w:val="2"/>
          <w:sz w:val="24"/>
          <w:szCs w:val="24"/>
          <w:lang w:val="es-ES"/>
          <w14:ligatures w14:val="standardContextual"/>
        </w:rPr>
        <w:t>Elkarrekin jaiotzea, haztea eta zahartzea estimulatzen duen lurralde bat, gure burua babesten, aintzatesten eta balioesten dakiguna, eta, horretarako, belaunaldien artean ezagutzak, gaitasunak eta baliabideak partekatzen sakontzen duena</w:t>
      </w:r>
      <w:r w:rsidR="001E2CD1" w:rsidRPr="41D5B6DF">
        <w:rPr>
          <w:rFonts w:ascii="AvenirNext LT Pro Regular" w:eastAsia="AvenirNext LT Pro Regular" w:hAnsi="AvenirNext LT Pro Regular" w:cs="AvenirNext LT Pro Regular"/>
          <w:color w:val="275317"/>
          <w:kern w:val="2"/>
          <w:sz w:val="24"/>
          <w:szCs w:val="24"/>
          <w:lang w:val="es-ES"/>
          <w14:ligatures w14:val="standardContextual"/>
        </w:rPr>
        <w:t xml:space="preserve">. </w:t>
      </w:r>
    </w:p>
    <w:p w14:paraId="6ED1BA8A" w14:textId="77777777" w:rsidR="00BF5ECB" w:rsidRPr="001E2CD1" w:rsidRDefault="00BF5ECB" w:rsidP="41D5B6DF">
      <w:pPr>
        <w:widowControl/>
        <w:autoSpaceDE/>
        <w:autoSpaceDN/>
        <w:spacing w:after="100" w:afterAutospacing="1" w:line="440" w:lineRule="exact"/>
        <w:ind w:firstLine="720"/>
        <w:rPr>
          <w:rFonts w:ascii="AvenirNext LT Pro Regular" w:eastAsia="AvenirNext LT Pro Regular" w:hAnsi="AvenirNext LT Pro Regular" w:cs="AvenirNext LT Pro Regular"/>
          <w:color w:val="275317"/>
          <w:kern w:val="2"/>
          <w:sz w:val="28"/>
          <w:szCs w:val="28"/>
          <w:lang w:val="es-ES"/>
          <w14:ligatures w14:val="standardContextual"/>
        </w:rPr>
      </w:pPr>
    </w:p>
    <w:p w14:paraId="5C01C69B" w14:textId="61C1B4FA" w:rsidR="41D5B6DF" w:rsidRDefault="41D5B6DF" w:rsidP="41D5B6DF">
      <w:pPr>
        <w:widowControl/>
        <w:spacing w:afterAutospacing="1" w:line="440" w:lineRule="exact"/>
        <w:ind w:firstLine="720"/>
        <w:rPr>
          <w:rFonts w:ascii="AvenirNext LT Pro Regular" w:eastAsia="AvenirNext LT Pro Regular" w:hAnsi="AvenirNext LT Pro Regular" w:cs="AvenirNext LT Pro Regular"/>
          <w:color w:val="275317"/>
          <w:sz w:val="28"/>
          <w:szCs w:val="28"/>
          <w:lang w:val="es-ES"/>
        </w:rPr>
      </w:pPr>
    </w:p>
    <w:p w14:paraId="2C4099C2" w14:textId="1B6E8FD9" w:rsidR="00FA1816" w:rsidRPr="001E2CD1" w:rsidRDefault="0047122B" w:rsidP="6BFE7617">
      <w:pPr>
        <w:widowControl/>
        <w:autoSpaceDE/>
        <w:autoSpaceDN/>
        <w:spacing w:after="100" w:afterAutospacing="1" w:line="440" w:lineRule="exact"/>
        <w:rPr>
          <w:rFonts w:ascii="AvenirNext LT Pro Regular" w:eastAsia="AvenirNext LT Pro Regular" w:hAnsi="AvenirNext LT Pro Regular" w:cs="AvenirNext LT Pro Regular"/>
          <w:b/>
          <w:bCs/>
          <w:color w:val="67A280"/>
          <w:sz w:val="28"/>
          <w:szCs w:val="28"/>
          <w:lang w:val="es-ES"/>
        </w:rPr>
      </w:pPr>
      <w:r w:rsidRPr="41D5B6DF">
        <w:rPr>
          <w:rFonts w:ascii="AvenirNext LT Pro Regular" w:eastAsia="AvenirNext LT Pro Regular" w:hAnsi="AvenirNext LT Pro Regular" w:cs="AvenirNext LT Pro Regular"/>
          <w:b/>
          <w:bCs/>
          <w:color w:val="67A280"/>
          <w:kern w:val="2"/>
          <w:sz w:val="28"/>
          <w:szCs w:val="28"/>
          <w:lang w:val="es-ES"/>
          <w14:ligatures w14:val="standardContextual"/>
        </w:rPr>
        <w:lastRenderedPageBreak/>
        <w:t>B</w:t>
      </w:r>
      <w:r w:rsidR="73529788" w:rsidRPr="41D5B6DF">
        <w:rPr>
          <w:rFonts w:ascii="AvenirNext LT Pro Regular" w:eastAsia="AvenirNext LT Pro Regular" w:hAnsi="AvenirNext LT Pro Regular" w:cs="AvenirNext LT Pro Regular"/>
          <w:b/>
          <w:bCs/>
          <w:color w:val="67A280"/>
          <w:kern w:val="2"/>
          <w:sz w:val="28"/>
          <w:szCs w:val="28"/>
          <w:lang w:val="es-ES"/>
          <w14:ligatures w14:val="standardContextual"/>
        </w:rPr>
        <w:t>elaunaldi guztien bizikidetza eta parte-hartze aktiboa erraztea</w:t>
      </w:r>
    </w:p>
    <w:p w14:paraId="2425AA64" w14:textId="1D814911" w:rsidR="00FA1816" w:rsidRPr="001E2CD1" w:rsidRDefault="0047122B" w:rsidP="41D5B6DF">
      <w:pPr>
        <w:widowControl/>
        <w:autoSpaceDE/>
        <w:autoSpaceDN/>
        <w:spacing w:after="100" w:afterAutospacing="1" w:line="440" w:lineRule="exact"/>
        <w:rPr>
          <w:rFonts w:ascii="AvenirNext LT Pro Regular" w:eastAsia="AvenirNext LT Pro Regular" w:hAnsi="AvenirNext LT Pro Regular" w:cs="AvenirNext LT Pro Regular"/>
          <w:b/>
          <w:bCs/>
          <w:color w:val="67A280"/>
          <w:sz w:val="28"/>
          <w:szCs w:val="28"/>
          <w:lang w:val="es-ES"/>
        </w:rPr>
      </w:pPr>
      <w:r w:rsidRPr="41D5B6DF">
        <w:rPr>
          <w:rFonts w:ascii="AvenirNext LT Pro Regular" w:eastAsia="AvenirNext LT Pro Regular" w:hAnsi="AvenirNext LT Pro Regular" w:cs="AvenirNext LT Pro Regular"/>
          <w:b/>
          <w:bCs/>
          <w:color w:val="67A280"/>
          <w:kern w:val="2"/>
          <w:sz w:val="28"/>
          <w:szCs w:val="28"/>
          <w:lang w:val="es-ES"/>
          <w14:ligatures w14:val="standardContextual"/>
        </w:rPr>
        <w:t xml:space="preserve"> </w:t>
      </w:r>
    </w:p>
    <w:p w14:paraId="4F4CA13E" w14:textId="0A51145B" w:rsidR="00FA1816" w:rsidRPr="001E2CD1" w:rsidRDefault="7508D16E" w:rsidP="41D5B6DF">
      <w:pPr>
        <w:widowControl/>
        <w:autoSpaceDE/>
        <w:autoSpaceDN/>
        <w:spacing w:after="100" w:afterAutospacing="1" w:line="440" w:lineRule="exact"/>
        <w:rPr>
          <w:rFonts w:ascii="AvenirNext LT Pro Regular" w:eastAsia="AvenirNext LT Pro Regular" w:hAnsi="AvenirNext LT Pro Regular" w:cs="AvenirNext LT Pro Regular"/>
          <w:color w:val="275317"/>
          <w:kern w:val="2"/>
          <w:sz w:val="24"/>
          <w:szCs w:val="24"/>
          <w:lang w:val="es-ES"/>
          <w14:ligatures w14:val="standardContextual"/>
        </w:rPr>
      </w:pPr>
      <w:r w:rsidRPr="41D5B6DF">
        <w:rPr>
          <w:rFonts w:ascii="AvenirNext LT Pro Regular" w:eastAsia="AvenirNext LT Pro Regular" w:hAnsi="AvenirNext LT Pro Regular" w:cs="AvenirNext LT Pro Regular"/>
          <w:color w:val="275317"/>
          <w:kern w:val="2"/>
          <w:sz w:val="24"/>
          <w:szCs w:val="24"/>
          <w:lang w:val="es-ES"/>
          <w14:ligatures w14:val="standardContextual"/>
        </w:rPr>
        <w:t>I</w:t>
      </w:r>
      <w:r w:rsidR="002E49AC" w:rsidRPr="41D5B6DF">
        <w:rPr>
          <w:rFonts w:ascii="AvenirNext LT Pro Regular" w:eastAsia="AvenirNext LT Pro Regular" w:hAnsi="AvenirNext LT Pro Regular" w:cs="AvenirNext LT Pro Regular"/>
          <w:color w:val="275317"/>
          <w:kern w:val="2"/>
          <w:sz w:val="24"/>
          <w:szCs w:val="24"/>
          <w:lang w:val="es-ES"/>
          <w14:ligatures w14:val="standardContextual"/>
        </w:rPr>
        <w:t>deia eta jarduera berriak garatuz, elkarrekiko loturak sendotze aldera, arlo hauetan: etxebizitza, zaintza, enplegua, mugikortasuna, hezkuntza, kultura eta tradizioak, euskara, natura, osasuna (fisikoa, mentala eta soziala), aisia, boluntariotza, politika eta teknologia, besteak beste</w:t>
      </w:r>
      <w:r w:rsidR="001E2CD1" w:rsidRPr="41D5B6DF">
        <w:rPr>
          <w:rFonts w:ascii="AvenirNext LT Pro Regular" w:eastAsia="AvenirNext LT Pro Regular" w:hAnsi="AvenirNext LT Pro Regular" w:cs="AvenirNext LT Pro Regular"/>
          <w:color w:val="275317"/>
          <w:kern w:val="2"/>
          <w:sz w:val="24"/>
          <w:szCs w:val="24"/>
          <w:lang w:val="es-ES"/>
          <w14:ligatures w14:val="standardContextual"/>
        </w:rPr>
        <w:t>.</w:t>
      </w:r>
    </w:p>
    <w:p w14:paraId="49D2A64F" w14:textId="77777777" w:rsidR="00FA1816" w:rsidRPr="001E2CD1" w:rsidRDefault="00FA1816">
      <w:pPr>
        <w:rPr>
          <w:rFonts w:ascii="PT Serif" w:hAnsi="PT Serif"/>
          <w:sz w:val="20"/>
          <w:lang w:val="es-ES"/>
        </w:rPr>
      </w:pPr>
    </w:p>
    <w:p w14:paraId="3142F5EC" w14:textId="77777777" w:rsidR="00FA1816" w:rsidRPr="001E2CD1" w:rsidRDefault="00FA1816">
      <w:pPr>
        <w:rPr>
          <w:rFonts w:ascii="PT Serif" w:hAnsi="PT Serif"/>
          <w:sz w:val="20"/>
          <w:lang w:val="es-ES"/>
        </w:rPr>
      </w:pPr>
    </w:p>
    <w:p w14:paraId="70E134AD" w14:textId="77777777" w:rsidR="00FA1816" w:rsidRPr="001E2CD1" w:rsidRDefault="00FA1816">
      <w:pPr>
        <w:rPr>
          <w:rFonts w:ascii="PT Serif" w:hAnsi="PT Serif"/>
          <w:sz w:val="20"/>
          <w:lang w:val="es-ES"/>
        </w:rPr>
      </w:pPr>
    </w:p>
    <w:p w14:paraId="5CC2E7B6" w14:textId="20345A31" w:rsidR="00FA1816" w:rsidRPr="001E2CD1" w:rsidRDefault="00FA1816" w:rsidP="41D5B6DF">
      <w:pPr>
        <w:rPr>
          <w:rFonts w:ascii="PT Serif" w:hAnsi="PT Serif"/>
          <w:sz w:val="20"/>
          <w:szCs w:val="20"/>
          <w:lang w:val="es-ES"/>
        </w:rPr>
        <w:sectPr w:rsidR="00FA1816" w:rsidRPr="001E2CD1">
          <w:headerReference w:type="default" r:id="rId11"/>
          <w:footerReference w:type="default" r:id="rId12"/>
          <w:type w:val="continuous"/>
          <w:pgSz w:w="11910" w:h="16840"/>
          <w:pgMar w:top="1580" w:right="1680" w:bottom="280" w:left="1680" w:header="720" w:footer="720" w:gutter="0"/>
          <w:cols w:space="720"/>
        </w:sectPr>
      </w:pPr>
    </w:p>
    <w:p w14:paraId="3C401692" w14:textId="16408DA1" w:rsidR="00E3356E" w:rsidRPr="001E2CD1" w:rsidRDefault="00E3356E" w:rsidP="41D5B6DF">
      <w:pPr>
        <w:rPr>
          <w:rFonts w:ascii="AvenirNext LT Pro Regular" w:eastAsia="AvenirNext LT Pro Regular" w:hAnsi="AvenirNext LT Pro Regular" w:cs="AvenirNext LT Pro Regular"/>
          <w:lang w:val="es-ES"/>
        </w:rPr>
      </w:pPr>
    </w:p>
    <w:p w14:paraId="14C13525" w14:textId="7D1C0D8C" w:rsidR="458B243A" w:rsidRDefault="458B243A" w:rsidP="6BFE7617">
      <w:pPr>
        <w:widowControl/>
        <w:spacing w:afterAutospacing="1" w:line="440" w:lineRule="exact"/>
        <w:jc w:val="center"/>
        <w:rPr>
          <w:rFonts w:ascii="AvenirNext LT Pro Regular" w:eastAsia="AvenirNext LT Pro Regular" w:hAnsi="AvenirNext LT Pro Regular" w:cs="AvenirNext LT Pro Regular"/>
          <w:b/>
          <w:bCs/>
          <w:color w:val="67A280"/>
          <w:sz w:val="28"/>
          <w:szCs w:val="28"/>
          <w:lang w:val="es-ES"/>
        </w:rPr>
      </w:pPr>
      <w:r w:rsidRPr="6BFE7617">
        <w:rPr>
          <w:rFonts w:ascii="AvenirNext LT Pro Regular" w:eastAsia="AvenirNext LT Pro Regular" w:hAnsi="AvenirNext LT Pro Regular" w:cs="AvenirNext LT Pro Regular"/>
          <w:b/>
          <w:bCs/>
          <w:color w:val="67A280"/>
          <w:sz w:val="28"/>
          <w:szCs w:val="28"/>
          <w:lang w:val="es-ES"/>
        </w:rPr>
        <w:t>Belaunaldien arteko adierazpenari atxikitzea</w:t>
      </w:r>
      <w:r w:rsidRPr="6BFE7617">
        <w:rPr>
          <w:rFonts w:ascii="AvenirNext LT Pro Regular" w:eastAsia="AvenirNext LT Pro Regular" w:hAnsi="AvenirNext LT Pro Regular" w:cs="AvenirNext LT Pro Regular"/>
          <w:b/>
          <w:bCs/>
          <w:color w:val="4F6228" w:themeColor="accent3" w:themeShade="80"/>
          <w:sz w:val="28"/>
          <w:szCs w:val="28"/>
          <w:lang w:val="es-ES"/>
        </w:rPr>
        <w:t xml:space="preserve"> </w:t>
      </w:r>
    </w:p>
    <w:p w14:paraId="482669D6" w14:textId="4304B29C" w:rsidR="001E2CD1" w:rsidRDefault="00675E26" w:rsidP="41D5B6DF">
      <w:pPr>
        <w:widowControl/>
        <w:autoSpaceDE/>
        <w:autoSpaceDN/>
        <w:spacing w:after="160" w:line="259" w:lineRule="auto"/>
        <w:jc w:val="center"/>
        <w:rPr>
          <w:rFonts w:ascii="AvenirNext LT Pro Regular" w:eastAsia="AvenirNext LT Pro Regular" w:hAnsi="AvenirNext LT Pro Regular" w:cs="AvenirNext LT Pro Regular"/>
          <w:i/>
          <w:iCs/>
          <w:kern w:val="2"/>
          <w:sz w:val="24"/>
          <w:szCs w:val="24"/>
          <w:lang w:val="es-ES"/>
          <w14:ligatures w14:val="standardContextual"/>
        </w:rPr>
      </w:pPr>
      <w:r w:rsidRPr="41D5B6DF">
        <w:rPr>
          <w:rFonts w:ascii="AvenirNext LT Pro Regular" w:eastAsia="AvenirNext LT Pro Regular" w:hAnsi="AvenirNext LT Pro Regular" w:cs="AvenirNext LT Pro Regular"/>
          <w:i/>
          <w:iCs/>
          <w:kern w:val="2"/>
          <w:sz w:val="24"/>
          <w:szCs w:val="24"/>
          <w:lang w:val="es-ES"/>
          <w14:ligatures w14:val="standardContextual"/>
        </w:rPr>
        <w:t>Bizkaian belaunaldien arteko harremanak elkarlanean eraikitzeko</w:t>
      </w:r>
    </w:p>
    <w:p w14:paraId="021371AF" w14:textId="77777777" w:rsidR="00C45184" w:rsidRPr="001E2CD1" w:rsidRDefault="00C45184" w:rsidP="41D5B6DF">
      <w:pPr>
        <w:widowControl/>
        <w:autoSpaceDE/>
        <w:autoSpaceDN/>
        <w:spacing w:after="160" w:line="259" w:lineRule="auto"/>
        <w:jc w:val="center"/>
        <w:rPr>
          <w:rFonts w:ascii="AvenirNext LT Pro Regular" w:eastAsia="AvenirNext LT Pro Regular" w:hAnsi="AvenirNext LT Pro Regular" w:cs="AvenirNext LT Pro Regular"/>
          <w:i/>
          <w:iCs/>
          <w:kern w:val="2"/>
          <w:sz w:val="24"/>
          <w:szCs w:val="24"/>
          <w:lang w:val="es-ES"/>
          <w14:ligatures w14:val="standardContextual"/>
        </w:rPr>
      </w:pPr>
    </w:p>
    <w:p w14:paraId="04B71921" w14:textId="46AD3E54" w:rsidR="001E2CD1" w:rsidRPr="002868E4" w:rsidRDefault="00B9214C" w:rsidP="41D5B6DF">
      <w:pPr>
        <w:widowControl/>
        <w:autoSpaceDE/>
        <w:autoSpaceDN/>
        <w:spacing w:after="100" w:afterAutospacing="1" w:line="440" w:lineRule="exact"/>
        <w:rPr>
          <w:rFonts w:ascii="AvenirNext LT Pro Regular" w:eastAsia="AvenirNext LT Pro Regular" w:hAnsi="AvenirNext LT Pro Regular" w:cs="AvenirNext LT Pro Regular"/>
          <w:kern w:val="2"/>
          <w:sz w:val="24"/>
          <w:szCs w:val="24"/>
          <w:lang w:val="de-DE"/>
          <w14:ligatures w14:val="standardContextual"/>
        </w:rPr>
      </w:pPr>
      <w:r w:rsidRPr="41D5B6DF">
        <w:rPr>
          <w:rFonts w:ascii="AvenirNext LT Pro Regular" w:eastAsia="AvenirNext LT Pro Regular" w:hAnsi="AvenirNext LT Pro Regular" w:cs="AvenirNext LT Pro Regular"/>
          <w:kern w:val="2"/>
          <w:sz w:val="24"/>
          <w:szCs w:val="24"/>
          <w:lang w:val="de-DE"/>
          <w14:ligatures w14:val="standardContextual"/>
        </w:rPr>
        <w:t>J./And.</w:t>
      </w:r>
      <w:r w:rsidR="001E2CD1" w:rsidRPr="41D5B6DF">
        <w:rPr>
          <w:rFonts w:ascii="AvenirNext LT Pro Regular" w:eastAsia="AvenirNext LT Pro Regular" w:hAnsi="AvenirNext LT Pro Regular" w:cs="AvenirNext LT Pro Regular"/>
          <w:kern w:val="2"/>
          <w:sz w:val="24"/>
          <w:szCs w:val="24"/>
          <w:lang w:val="de-DE"/>
          <w14:ligatures w14:val="standardContextual"/>
        </w:rPr>
        <w:t xml:space="preserve"> </w:t>
      </w:r>
      <w:r w:rsidR="00DA407D">
        <w:rPr>
          <w:rFonts w:ascii="AvenirNext LT Pro Regular" w:eastAsia="AvenirNext LT Pro Regular" w:hAnsi="AvenirNext LT Pro Regular" w:cs="AvenirNext LT Pro Regular"/>
          <w:kern w:val="2"/>
          <w:sz w:val="24"/>
          <w:szCs w:val="24"/>
          <w:lang w:val="de-DE"/>
          <w14:ligatures w14:val="standardContextual"/>
        </w:rPr>
        <w:t>Amaia Goikoetxea Marques</w:t>
      </w:r>
      <w:r w:rsidR="001E2CD1" w:rsidRPr="41D5B6DF">
        <w:rPr>
          <w:rFonts w:ascii="AvenirNext LT Pro Regular" w:eastAsia="AvenirNext LT Pro Regular" w:hAnsi="AvenirNext LT Pro Regular" w:cs="AvenirNext LT Pro Regular"/>
          <w:kern w:val="2"/>
          <w:sz w:val="24"/>
          <w:szCs w:val="24"/>
          <w:lang w:val="de-DE"/>
          <w14:ligatures w14:val="standardContextual"/>
        </w:rPr>
        <w:t xml:space="preserve"> </w:t>
      </w:r>
    </w:p>
    <w:p w14:paraId="39921F17" w14:textId="60CD6A2B" w:rsidR="002868E4" w:rsidRPr="002868E4" w:rsidRDefault="00DA407D" w:rsidP="41D5B6DF">
      <w:pPr>
        <w:widowControl/>
        <w:autoSpaceDE/>
        <w:autoSpaceDN/>
        <w:spacing w:after="100" w:afterAutospacing="1" w:line="440" w:lineRule="exact"/>
        <w:rPr>
          <w:rFonts w:ascii="AvenirNext LT Pro Regular" w:eastAsia="AvenirNext LT Pro Regular" w:hAnsi="AvenirNext LT Pro Regular" w:cs="AvenirNext LT Pro Regular"/>
          <w:kern w:val="2"/>
          <w:sz w:val="24"/>
          <w:szCs w:val="24"/>
          <w:lang w:val="de-DE"/>
          <w14:ligatures w14:val="standardContextual"/>
        </w:rPr>
      </w:pPr>
      <w:r>
        <w:rPr>
          <w:rFonts w:ascii="AvenirNext LT Pro Regular" w:eastAsia="AvenirNext LT Pro Regular" w:hAnsi="AvenirNext LT Pro Regular" w:cs="AvenirNext LT Pro Regular"/>
          <w:kern w:val="2"/>
          <w:sz w:val="24"/>
          <w:szCs w:val="24"/>
          <w:lang w:val="de-DE"/>
          <w14:ligatures w14:val="standardContextual"/>
        </w:rPr>
        <w:t>Dekana</w:t>
      </w:r>
      <w:r w:rsidR="002868E4" w:rsidRPr="41D5B6DF">
        <w:rPr>
          <w:rFonts w:ascii="AvenirNext LT Pro Regular" w:eastAsia="AvenirNext LT Pro Regular" w:hAnsi="AvenirNext LT Pro Regular" w:cs="AvenirNext LT Pro Regular"/>
          <w:kern w:val="2"/>
          <w:sz w:val="24"/>
          <w:szCs w:val="24"/>
          <w:lang w:val="de-DE"/>
          <w14:ligatures w14:val="standardContextual"/>
        </w:rPr>
        <w:t xml:space="preserve"> den aldetik </w:t>
      </w:r>
      <w:r>
        <w:rPr>
          <w:rFonts w:ascii="AvenirNext LT Pro Regular" w:eastAsia="AvenirNext LT Pro Regular" w:hAnsi="AvenirNext LT Pro Regular" w:cs="AvenirNext LT Pro Regular"/>
          <w:kern w:val="2"/>
          <w:sz w:val="24"/>
          <w:szCs w:val="24"/>
          <w:lang w:val="de-DE"/>
          <w14:ligatures w14:val="standardContextual"/>
        </w:rPr>
        <w:t>Euskal Kazetarien Elkarte eta Elkargoaren aldetik,</w:t>
      </w:r>
    </w:p>
    <w:p w14:paraId="1454BA67" w14:textId="146B4849" w:rsidR="001E2CD1" w:rsidRPr="00004B71" w:rsidRDefault="00004B71" w:rsidP="41D5B6DF">
      <w:pPr>
        <w:widowControl/>
        <w:autoSpaceDE/>
        <w:autoSpaceDN/>
        <w:spacing w:after="100" w:afterAutospacing="1" w:line="440" w:lineRule="exact"/>
        <w:rPr>
          <w:rFonts w:ascii="AvenirNext LT Pro Regular" w:eastAsia="AvenirNext LT Pro Regular" w:hAnsi="AvenirNext LT Pro Regular" w:cs="AvenirNext LT Pro Regular"/>
          <w:kern w:val="2"/>
          <w:sz w:val="24"/>
          <w:szCs w:val="24"/>
          <w:lang w:val="de-DE"/>
          <w14:ligatures w14:val="standardContextual"/>
        </w:rPr>
      </w:pPr>
      <w:r w:rsidRPr="41D5B6DF">
        <w:rPr>
          <w:rFonts w:ascii="AvenirNext LT Pro Regular" w:eastAsia="AvenirNext LT Pro Regular" w:hAnsi="AvenirNext LT Pro Regular" w:cs="AvenirNext LT Pro Regular"/>
          <w:kern w:val="2"/>
          <w:sz w:val="24"/>
          <w:szCs w:val="24"/>
          <w:lang w:val="de-DE"/>
          <w14:ligatures w14:val="standardContextual"/>
        </w:rPr>
        <w:t>BBK Fundazioak beste erakunde, unibertsitate, erakunde, enpresa eta gizarte-erakunde batzuekin batera aurkeztutako BBK Topa proiektuari gure babesa adierazten diot</w:t>
      </w:r>
      <w:r w:rsidR="001E2CD1" w:rsidRPr="41D5B6DF">
        <w:rPr>
          <w:rFonts w:ascii="AvenirNext LT Pro Regular" w:eastAsia="AvenirNext LT Pro Regular" w:hAnsi="AvenirNext LT Pro Regular" w:cs="AvenirNext LT Pro Regular"/>
          <w:kern w:val="2"/>
          <w:sz w:val="24"/>
          <w:szCs w:val="24"/>
          <w:lang w:val="de-DE"/>
          <w14:ligatures w14:val="standardContextual"/>
        </w:rPr>
        <w:t>.</w:t>
      </w:r>
    </w:p>
    <w:p w14:paraId="117FADB4" w14:textId="4C3A8C8D" w:rsidR="001E2CD1" w:rsidRPr="00381B9C" w:rsidRDefault="00381B9C" w:rsidP="41D5B6DF">
      <w:pPr>
        <w:widowControl/>
        <w:autoSpaceDE/>
        <w:autoSpaceDN/>
        <w:spacing w:after="100" w:afterAutospacing="1" w:line="440" w:lineRule="exact"/>
        <w:rPr>
          <w:rFonts w:ascii="AvenirNext LT Pro Regular" w:eastAsia="AvenirNext LT Pro Regular" w:hAnsi="AvenirNext LT Pro Regular" w:cs="AvenirNext LT Pro Regular"/>
          <w:kern w:val="2"/>
          <w:sz w:val="24"/>
          <w:szCs w:val="24"/>
          <w:lang w:val="de-DE"/>
          <w14:ligatures w14:val="standardContextual"/>
        </w:rPr>
      </w:pPr>
      <w:r w:rsidRPr="41D5B6DF">
        <w:rPr>
          <w:rFonts w:ascii="AvenirNext LT Pro Regular" w:eastAsia="AvenirNext LT Pro Regular" w:hAnsi="AvenirNext LT Pro Regular" w:cs="AvenirNext LT Pro Regular"/>
          <w:kern w:val="2"/>
          <w:sz w:val="24"/>
          <w:szCs w:val="24"/>
          <w:lang w:val="de-DE"/>
          <w14:ligatures w14:val="standardContextual"/>
        </w:rPr>
        <w:t>Gutun hau sinatzen duen erakundeak ez du kofinantzaketarako edo, oro har, ekonomiarako inolako betebeharrik hartzen</w:t>
      </w:r>
      <w:r w:rsidR="001E2CD1" w:rsidRPr="41D5B6DF">
        <w:rPr>
          <w:rFonts w:ascii="AvenirNext LT Pro Regular" w:eastAsia="AvenirNext LT Pro Regular" w:hAnsi="AvenirNext LT Pro Regular" w:cs="AvenirNext LT Pro Regular"/>
          <w:kern w:val="2"/>
          <w:sz w:val="24"/>
          <w:szCs w:val="24"/>
          <w:lang w:val="de-DE"/>
          <w14:ligatures w14:val="standardContextual"/>
        </w:rPr>
        <w:t>.</w:t>
      </w:r>
    </w:p>
    <w:p w14:paraId="0B1F989C" w14:textId="585BBDCE" w:rsidR="001E2CD1" w:rsidRPr="001E2CD1" w:rsidRDefault="00DA407D" w:rsidP="41D5B6DF">
      <w:pPr>
        <w:widowControl/>
        <w:autoSpaceDE/>
        <w:autoSpaceDN/>
        <w:spacing w:after="100" w:afterAutospacing="1" w:line="440" w:lineRule="exact"/>
        <w:rPr>
          <w:rFonts w:ascii="AvenirNext LT Pro Regular" w:eastAsia="AvenirNext LT Pro Regular" w:hAnsi="AvenirNext LT Pro Regular" w:cs="AvenirNext LT Pro Regular"/>
          <w:kern w:val="2"/>
          <w:sz w:val="24"/>
          <w:szCs w:val="24"/>
          <w:lang w:val="es-ES"/>
          <w14:ligatures w14:val="standardContextual"/>
        </w:rPr>
      </w:pPr>
      <w:r>
        <w:rPr>
          <w:rFonts w:ascii="AvenirNext LT Pro Regular" w:eastAsia="AvenirNext LT Pro Regular" w:hAnsi="AvenirNext LT Pro Regular" w:cs="AvenirNext LT Pro Regular"/>
          <w:kern w:val="2"/>
          <w:sz w:val="24"/>
          <w:szCs w:val="24"/>
          <w:lang w:val="es-ES"/>
          <w14:ligatures w14:val="standardContextual"/>
        </w:rPr>
        <w:t>Bilbo</w:t>
      </w:r>
      <w:r w:rsidR="004F1AFD" w:rsidRPr="41D5B6DF">
        <w:rPr>
          <w:rFonts w:ascii="AvenirNext LT Pro Regular" w:eastAsia="AvenirNext LT Pro Regular" w:hAnsi="AvenirNext LT Pro Regular" w:cs="AvenirNext LT Pro Regular"/>
          <w:kern w:val="2"/>
          <w:sz w:val="24"/>
          <w:szCs w:val="24"/>
          <w:lang w:val="es-ES"/>
          <w14:ligatures w14:val="standardContextual"/>
        </w:rPr>
        <w:t xml:space="preserve">n, </w:t>
      </w:r>
      <w:r>
        <w:rPr>
          <w:rFonts w:ascii="AvenirNext LT Pro Regular" w:eastAsia="AvenirNext LT Pro Regular" w:hAnsi="AvenirNext LT Pro Regular" w:cs="AvenirNext LT Pro Regular"/>
          <w:kern w:val="2"/>
          <w:sz w:val="24"/>
          <w:szCs w:val="24"/>
          <w:lang w:val="es-ES"/>
          <w14:ligatures w14:val="standardContextual"/>
        </w:rPr>
        <w:t>2025ko otsailaren 27</w:t>
      </w:r>
      <w:r w:rsidR="004F1AFD" w:rsidRPr="41D5B6DF">
        <w:rPr>
          <w:rFonts w:ascii="AvenirNext LT Pro Regular" w:eastAsia="AvenirNext LT Pro Regular" w:hAnsi="AvenirNext LT Pro Regular" w:cs="AvenirNext LT Pro Regular"/>
          <w:kern w:val="2"/>
          <w:sz w:val="24"/>
          <w:szCs w:val="24"/>
          <w:lang w:val="es-ES"/>
          <w14:ligatures w14:val="standardContextual"/>
        </w:rPr>
        <w:t>an</w:t>
      </w:r>
    </w:p>
    <w:p w14:paraId="093DF69E" w14:textId="3DDA42DA" w:rsidR="00DA407D" w:rsidRDefault="00DA407D" w:rsidP="00DA407D">
      <w:pPr>
        <w:jc w:val="center"/>
        <w:rPr>
          <w:lang w:val="es-ES"/>
        </w:rPr>
      </w:pPr>
      <w:r>
        <w:rPr>
          <w:rFonts w:ascii="AvenirNext LT Pro Regular" w:eastAsia="AvenirNext LT Pro Regular" w:hAnsi="AvenirNext LT Pro Regular" w:cs="AvenirNext LT Pro Regular"/>
          <w:noProof/>
          <w:kern w:val="2"/>
          <w:sz w:val="24"/>
          <w:szCs w:val="24"/>
          <w:lang w:val="es-ES"/>
        </w:rPr>
        <w:drawing>
          <wp:inline distT="0" distB="0" distL="0" distR="0" wp14:anchorId="7943713F" wp14:editId="436EE403">
            <wp:extent cx="2104323" cy="1411532"/>
            <wp:effectExtent l="0" t="0" r="0" b="0"/>
            <wp:docPr id="11869892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89236" name="Imagen 11869892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5100" cy="1546209"/>
                    </a:xfrm>
                    <a:prstGeom prst="rect">
                      <a:avLst/>
                    </a:prstGeom>
                  </pic:spPr>
                </pic:pic>
              </a:graphicData>
            </a:graphic>
          </wp:inline>
        </w:drawing>
      </w:r>
    </w:p>
    <w:p w14:paraId="15781D2A" w14:textId="00CBEE4B" w:rsidR="00DA407D" w:rsidRDefault="00DA407D">
      <w:pPr>
        <w:rPr>
          <w:lang w:val="es-ES"/>
        </w:rPr>
      </w:pPr>
    </w:p>
    <w:p w14:paraId="7285DA69" w14:textId="77777777" w:rsidR="00DA407D" w:rsidRDefault="00DA407D">
      <w:pPr>
        <w:rPr>
          <w:lang w:val="es-ES"/>
        </w:rPr>
      </w:pPr>
    </w:p>
    <w:p w14:paraId="178E8B58" w14:textId="77777777" w:rsidR="00DA407D" w:rsidRDefault="00DA407D">
      <w:pPr>
        <w:rPr>
          <w:lang w:val="es-ES"/>
        </w:rPr>
      </w:pPr>
    </w:p>
    <w:p w14:paraId="402B2E43" w14:textId="49FACC22" w:rsidR="00DA407D" w:rsidRDefault="00DA407D">
      <w:pPr>
        <w:rPr>
          <w:lang w:val="es-ES"/>
        </w:rPr>
      </w:pPr>
    </w:p>
    <w:p w14:paraId="6BC95783" w14:textId="77777777" w:rsidR="00DA407D" w:rsidRDefault="00DA407D">
      <w:pPr>
        <w:rPr>
          <w:lang w:val="es-ES"/>
        </w:rPr>
      </w:pPr>
    </w:p>
    <w:p w14:paraId="7AAF86C6" w14:textId="77777777" w:rsidR="00DA407D" w:rsidRDefault="00DA407D">
      <w:pPr>
        <w:rPr>
          <w:lang w:val="es-ES"/>
        </w:rPr>
      </w:pPr>
    </w:p>
    <w:p w14:paraId="2F3DE5B0" w14:textId="77777777" w:rsidR="00DA407D" w:rsidRDefault="00DA407D">
      <w:pPr>
        <w:rPr>
          <w:lang w:val="es-ES"/>
        </w:rPr>
      </w:pPr>
    </w:p>
    <w:p w14:paraId="6E95D0F4" w14:textId="77777777" w:rsidR="00DA407D" w:rsidRDefault="00DA407D">
      <w:pPr>
        <w:rPr>
          <w:lang w:val="es-ES"/>
        </w:rPr>
      </w:pPr>
    </w:p>
    <w:p w14:paraId="76710832" w14:textId="77777777" w:rsidR="00DA407D" w:rsidRDefault="00DA407D">
      <w:pPr>
        <w:rPr>
          <w:lang w:val="es-ES"/>
        </w:rPr>
      </w:pPr>
    </w:p>
    <w:p w14:paraId="63167647" w14:textId="77777777" w:rsidR="00DA407D" w:rsidRDefault="00DA407D">
      <w:pPr>
        <w:rPr>
          <w:lang w:val="es-ES"/>
        </w:rPr>
      </w:pPr>
    </w:p>
    <w:p w14:paraId="6074088A" w14:textId="77777777" w:rsidR="00DA407D" w:rsidRDefault="00DA407D">
      <w:pPr>
        <w:rPr>
          <w:lang w:val="es-ES"/>
        </w:rPr>
      </w:pPr>
    </w:p>
    <w:p w14:paraId="514F0862" w14:textId="77777777" w:rsidR="00DA407D" w:rsidRDefault="00DA407D">
      <w:pPr>
        <w:rPr>
          <w:lang w:val="es-ES"/>
        </w:rPr>
      </w:pPr>
    </w:p>
    <w:p w14:paraId="3161599F" w14:textId="77777777" w:rsidR="00DA407D" w:rsidRDefault="00DA407D">
      <w:pPr>
        <w:rPr>
          <w:lang w:val="es-ES"/>
        </w:rPr>
      </w:pPr>
    </w:p>
    <w:p w14:paraId="738AE826" w14:textId="77777777" w:rsidR="00DA407D" w:rsidRDefault="00DA407D">
      <w:pPr>
        <w:rPr>
          <w:lang w:val="es-ES"/>
        </w:rPr>
      </w:pPr>
    </w:p>
    <w:p w14:paraId="150EEB4E" w14:textId="77777777" w:rsidR="00DA407D" w:rsidRDefault="00DA407D">
      <w:pPr>
        <w:rPr>
          <w:lang w:val="es-ES"/>
        </w:rPr>
      </w:pPr>
    </w:p>
    <w:p w14:paraId="72349FA3" w14:textId="77777777" w:rsidR="00DA407D" w:rsidRDefault="00DA407D">
      <w:pPr>
        <w:rPr>
          <w:lang w:val="es-ES"/>
        </w:rPr>
      </w:pPr>
    </w:p>
    <w:p w14:paraId="2B6F0C6E" w14:textId="77777777" w:rsidR="00DA407D" w:rsidRDefault="00DA407D">
      <w:pPr>
        <w:rPr>
          <w:lang w:val="es-ES"/>
        </w:rPr>
      </w:pPr>
    </w:p>
    <w:p w14:paraId="579DCCBE" w14:textId="77777777" w:rsidR="00DA407D" w:rsidRDefault="00DA407D">
      <w:pPr>
        <w:rPr>
          <w:lang w:val="es-ES"/>
        </w:rPr>
      </w:pPr>
    </w:p>
    <w:p w14:paraId="19738ABF" w14:textId="77777777" w:rsidR="00DA407D" w:rsidRDefault="00DA407D">
      <w:pPr>
        <w:rPr>
          <w:lang w:val="es-ES"/>
        </w:rPr>
      </w:pPr>
    </w:p>
    <w:p w14:paraId="59BF766A" w14:textId="77777777" w:rsidR="00DA407D" w:rsidRDefault="00DA407D">
      <w:pPr>
        <w:rPr>
          <w:lang w:val="es-ES"/>
        </w:rPr>
      </w:pPr>
    </w:p>
    <w:p w14:paraId="140F4388" w14:textId="77777777" w:rsidR="00DA407D" w:rsidRPr="00DA407D" w:rsidRDefault="00DA407D">
      <w:pPr>
        <w:rPr>
          <w:lang w:val="es-ES"/>
        </w:rPr>
      </w:pPr>
    </w:p>
    <w:p w14:paraId="0D39459B" w14:textId="7C0076C2" w:rsidR="60FBB934" w:rsidRDefault="60FBB934" w:rsidP="676F19D8">
      <w:pPr>
        <w:jc w:val="center"/>
        <w:rPr>
          <w:rFonts w:ascii="PT Serif" w:eastAsia="PT Serif" w:hAnsi="PT Serif" w:cs="PT Serif"/>
          <w:color w:val="455057"/>
          <w:sz w:val="96"/>
          <w:szCs w:val="96"/>
          <w:lang w:val="es-ES"/>
        </w:rPr>
      </w:pPr>
      <w:r w:rsidRPr="676F19D8">
        <w:rPr>
          <w:rFonts w:ascii="PT Serif" w:eastAsia="PT Serif" w:hAnsi="PT Serif" w:cs="PT Serif"/>
          <w:b/>
          <w:bCs/>
          <w:color w:val="455057"/>
          <w:sz w:val="96"/>
          <w:szCs w:val="96"/>
          <w:lang w:val="es-ES"/>
        </w:rPr>
        <w:t>BBK Topa</w:t>
      </w:r>
    </w:p>
    <w:p w14:paraId="070592B3" w14:textId="6FA85201" w:rsidR="676F19D8" w:rsidRDefault="676F19D8" w:rsidP="676F19D8">
      <w:pPr>
        <w:jc w:val="center"/>
        <w:rPr>
          <w:rFonts w:ascii="PT Serif" w:eastAsia="PT Serif" w:hAnsi="PT Serif" w:cs="PT Serif"/>
          <w:color w:val="455057"/>
          <w:sz w:val="20"/>
          <w:szCs w:val="20"/>
          <w:lang w:val="es-ES"/>
        </w:rPr>
      </w:pPr>
    </w:p>
    <w:p w14:paraId="5AE53324" w14:textId="71B06442" w:rsidR="60FBB934" w:rsidRDefault="60FBB934" w:rsidP="676F19D8">
      <w:pPr>
        <w:widowControl/>
        <w:spacing w:after="120" w:line="259" w:lineRule="auto"/>
        <w:jc w:val="center"/>
        <w:rPr>
          <w:rFonts w:ascii="PT Serif" w:eastAsia="PT Serif" w:hAnsi="PT Serif" w:cs="PT Serif"/>
          <w:color w:val="455057"/>
          <w:sz w:val="32"/>
          <w:szCs w:val="32"/>
          <w:lang w:val="es-ES"/>
        </w:rPr>
      </w:pPr>
      <w:r w:rsidRPr="676F19D8">
        <w:rPr>
          <w:rFonts w:ascii="PT Serif" w:eastAsia="PT Serif" w:hAnsi="PT Serif" w:cs="PT Serif"/>
          <w:b/>
          <w:bCs/>
          <w:color w:val="455057"/>
          <w:sz w:val="32"/>
          <w:szCs w:val="32"/>
          <w:lang w:val="es-ES"/>
        </w:rPr>
        <w:t>Manifiesto por la intergeneracionalidad</w:t>
      </w:r>
    </w:p>
    <w:p w14:paraId="6C77F4D9" w14:textId="1FE31239" w:rsidR="676F19D8" w:rsidRDefault="676F19D8" w:rsidP="676F19D8">
      <w:pPr>
        <w:widowControl/>
        <w:spacing w:after="120" w:line="259" w:lineRule="auto"/>
        <w:jc w:val="center"/>
        <w:rPr>
          <w:rFonts w:ascii="PT Serif" w:eastAsia="PT Serif" w:hAnsi="PT Serif" w:cs="PT Serif"/>
          <w:color w:val="275317"/>
          <w:sz w:val="72"/>
          <w:szCs w:val="72"/>
          <w:lang w:val="es-ES"/>
        </w:rPr>
      </w:pPr>
    </w:p>
    <w:p w14:paraId="746DDDBF" w14:textId="6CE0EC9F" w:rsidR="60FBB934" w:rsidRDefault="60FBB934" w:rsidP="676F19D8">
      <w:pPr>
        <w:widowControl/>
        <w:spacing w:after="120" w:line="259" w:lineRule="auto"/>
        <w:jc w:val="center"/>
        <w:rPr>
          <w:rFonts w:ascii="PT Serif" w:eastAsia="PT Serif" w:hAnsi="PT Serif" w:cs="PT Serif"/>
          <w:color w:val="67A280"/>
          <w:sz w:val="72"/>
          <w:szCs w:val="72"/>
          <w:lang w:val="es-ES"/>
        </w:rPr>
      </w:pPr>
      <w:r w:rsidRPr="676F19D8">
        <w:rPr>
          <w:rFonts w:ascii="PT Serif" w:eastAsia="PT Serif" w:hAnsi="PT Serif" w:cs="PT Serif"/>
          <w:b/>
          <w:bCs/>
          <w:color w:val="67A280"/>
          <w:sz w:val="72"/>
          <w:szCs w:val="72"/>
          <w:lang w:val="es-ES"/>
        </w:rPr>
        <w:t>Arrakala Hautsiz!</w:t>
      </w:r>
    </w:p>
    <w:p w14:paraId="64A49BA7" w14:textId="33857928" w:rsidR="60FBB934" w:rsidRDefault="60FBB934" w:rsidP="676F19D8">
      <w:pPr>
        <w:widowControl/>
        <w:spacing w:after="160" w:line="259" w:lineRule="auto"/>
        <w:jc w:val="center"/>
        <w:rPr>
          <w:rFonts w:ascii="PT Serif" w:eastAsia="PT Serif" w:hAnsi="PT Serif" w:cs="PT Serif"/>
          <w:color w:val="67A280"/>
          <w:sz w:val="28"/>
          <w:szCs w:val="28"/>
          <w:lang w:val="es-ES"/>
        </w:rPr>
      </w:pPr>
      <w:r w:rsidRPr="676F19D8">
        <w:rPr>
          <w:rFonts w:ascii="PT Serif" w:eastAsia="PT Serif" w:hAnsi="PT Serif" w:cs="PT Serif"/>
          <w:color w:val="67A280"/>
          <w:sz w:val="28"/>
          <w:szCs w:val="28"/>
          <w:lang w:val="es-ES"/>
        </w:rPr>
        <w:t>Para construir colaborativamente la intergeneracionalidad en Bizkaia</w:t>
      </w:r>
    </w:p>
    <w:p w14:paraId="7217B9FB" w14:textId="2F1C6909" w:rsidR="676F19D8" w:rsidRDefault="676F19D8" w:rsidP="676F19D8">
      <w:pPr>
        <w:widowControl/>
        <w:spacing w:after="160" w:line="259" w:lineRule="auto"/>
        <w:rPr>
          <w:rFonts w:ascii="PT Serif" w:eastAsia="PT Serif" w:hAnsi="PT Serif" w:cs="PT Serif"/>
          <w:color w:val="000000" w:themeColor="text1"/>
          <w:sz w:val="32"/>
          <w:szCs w:val="32"/>
          <w:lang w:val="es-ES"/>
        </w:rPr>
      </w:pPr>
    </w:p>
    <w:p w14:paraId="4F1C147E" w14:textId="639E6D21" w:rsidR="60FBB934" w:rsidRDefault="60FBB934" w:rsidP="676F19D8">
      <w:pPr>
        <w:widowControl/>
        <w:spacing w:after="160"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 xml:space="preserve">BBK TOPA es un proyecto de BBK FUNDAZIOA que quiere crear un mundo para todas las generaciones, en donde nadie se quede atrás. </w:t>
      </w:r>
    </w:p>
    <w:p w14:paraId="52921B89" w14:textId="111C94A9" w:rsidR="60FBB934" w:rsidRDefault="60FBB934" w:rsidP="676F19D8">
      <w:pPr>
        <w:widowControl/>
        <w:spacing w:after="160"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BBK FUNDAZIOA ha invitado a 20 organizaciones de nuestro territorio, comprometidas con el enfoque intergeneracional, como representantes del tejido de agentes locales (de la empresa, del conocimiento, de la esfera social y de la administración) para que, haciendo uso de su capacidad de influencia, hagan un llamamiento que resuene en las entidades de Bizkaia de todo tipo para que se sumen y contribuyan a sensibilizar y activar la intergeneracionalidad a través de una iniciativa colectiva.</w:t>
      </w:r>
    </w:p>
    <w:p w14:paraId="2C36692B" w14:textId="1A1C7CF8" w:rsidR="60FBB934" w:rsidRDefault="60FBB934" w:rsidP="676F19D8">
      <w:pPr>
        <w:widowControl/>
        <w:spacing w:after="160"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 xml:space="preserve">Este manifiesto es consecuencia del debate e intercambio de experiencias desarrollado en el proceso de preparación de BBK TOPA en el que tomaron parte 82 organizaciones de naturaleza diversa. Es un documento que permanece abierto, sometido a revisión, que ira incorporando los aprendizajes de los avances y las practicas que se desarrollen en nuestro territorio. </w:t>
      </w:r>
    </w:p>
    <w:p w14:paraId="5C179464" w14:textId="002CBDCB" w:rsidR="60FBB934" w:rsidRDefault="60FBB934" w:rsidP="676F19D8">
      <w:pPr>
        <w:widowControl/>
        <w:spacing w:after="160"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Es precisamente a través del intercambio de experiencias y del aprendizaje mutuo que podemos ser aún más creativos y llegar a dar respuesta a las necesidades reales.</w:t>
      </w:r>
    </w:p>
    <w:p w14:paraId="73958F40" w14:textId="341E0692" w:rsidR="60FBB934" w:rsidRDefault="60FBB934" w:rsidP="676F19D8">
      <w:pPr>
        <w:widowControl/>
        <w:spacing w:after="160"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lastRenderedPageBreak/>
        <w:t>Las organizaciones impulsoras hacen suyo este manifiesto porque están todas ellas comprometidas con la creación y el desarrollo de vínculos entre las diferentes generaciones, y hacen un llamamiento a otras organizaciones del territorio para que se adhieran, celebren y se comprometan con la práctica intergeneracional.</w:t>
      </w:r>
    </w:p>
    <w:p w14:paraId="251F6EF6" w14:textId="5769DD77" w:rsidR="676F19D8" w:rsidRDefault="676F19D8" w:rsidP="676F19D8">
      <w:pPr>
        <w:rPr>
          <w:rFonts w:ascii="Segoe UI" w:eastAsia="Segoe UI" w:hAnsi="Segoe UI" w:cs="Segoe UI"/>
          <w:color w:val="000000" w:themeColor="text1"/>
          <w:sz w:val="24"/>
          <w:szCs w:val="24"/>
          <w:lang w:val="es-ES"/>
        </w:rPr>
      </w:pPr>
    </w:p>
    <w:p w14:paraId="5194C134" w14:textId="19F23F2A" w:rsidR="676F19D8" w:rsidRDefault="676F19D8" w:rsidP="676F19D8">
      <w:pPr>
        <w:rPr>
          <w:rFonts w:ascii="Segoe UI" w:eastAsia="Segoe UI" w:hAnsi="Segoe UI" w:cs="Segoe UI"/>
          <w:color w:val="000000" w:themeColor="text1"/>
          <w:sz w:val="18"/>
          <w:szCs w:val="18"/>
          <w:lang w:val="es-ES"/>
        </w:rPr>
      </w:pPr>
    </w:p>
    <w:p w14:paraId="3EE37C72" w14:textId="79F0A2A9" w:rsidR="60FBB934" w:rsidRDefault="60FBB934" w:rsidP="676F19D8">
      <w:pPr>
        <w:widowControl/>
        <w:spacing w:after="160" w:line="259" w:lineRule="auto"/>
        <w:rPr>
          <w:rFonts w:ascii="Segoe UI" w:eastAsia="Segoe UI" w:hAnsi="Segoe UI" w:cs="Segoe UI"/>
          <w:color w:val="67A280"/>
          <w:sz w:val="28"/>
          <w:szCs w:val="28"/>
          <w:lang w:val="es-ES"/>
        </w:rPr>
      </w:pPr>
      <w:r w:rsidRPr="676F19D8">
        <w:rPr>
          <w:rFonts w:ascii="Segoe UI" w:eastAsia="Segoe UI" w:hAnsi="Segoe UI" w:cs="Segoe UI"/>
          <w:b/>
          <w:bCs/>
          <w:color w:val="67A280"/>
          <w:sz w:val="28"/>
          <w:szCs w:val="28"/>
          <w:lang w:val="es-ES"/>
        </w:rPr>
        <w:t>Motivación</w:t>
      </w:r>
    </w:p>
    <w:p w14:paraId="5C1E8BF8" w14:textId="36729FF0" w:rsidR="60FBB934" w:rsidRDefault="60FBB934" w:rsidP="676F19D8">
      <w:pPr>
        <w:widowControl/>
        <w:spacing w:after="160"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 xml:space="preserve">BBK TOPA nació para dar respuesta al riesgo de una sociedad en la que forman parte varias generaciones pero que cada vez se alejan más entre sí, provocando una división demográfica. </w:t>
      </w:r>
    </w:p>
    <w:p w14:paraId="352D0340" w14:textId="3ECEC443" w:rsidR="60FBB934" w:rsidRDefault="60FBB934" w:rsidP="676F19D8">
      <w:pPr>
        <w:widowControl/>
        <w:spacing w:after="160"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¿Es una utopía pensar que podemos crecer, vivir y envejecer juntos? ¿o es más bien la forma de garantizar la cohesión, la igualdad y el respeto de todas las generaciones?</w:t>
      </w:r>
    </w:p>
    <w:p w14:paraId="76550E8E" w14:textId="7B88226D" w:rsidR="60FBB934" w:rsidRDefault="60FBB934" w:rsidP="676F19D8">
      <w:pPr>
        <w:widowControl/>
        <w:spacing w:after="160"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Sentimos la vida como un hilo que se va tejiendo entre generaciones que cooperan y dan forma a la propia trayectoria vital. Así, a través de la ayuda mutua y el legado que pasa de una generación a otra, elaboramos historias que dan cuenta de una interdependencia milenaria que nutre la existencia de cada persona y cada pueblo y le dotan de valores compartidos.</w:t>
      </w:r>
    </w:p>
    <w:p w14:paraId="16359DF9" w14:textId="1790FD57" w:rsidR="60FBB934" w:rsidRDefault="60FBB934" w:rsidP="676F19D8">
      <w:pPr>
        <w:widowControl/>
        <w:spacing w:after="160"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Sin embargo, asistimos a un desinterés creciente y una visión sesgada de las relaciones entre las generaciones. ¿Cómo podemos superar esta percepción y avanzar con confianza entre todas las generaciones? ¿Cómo podemos identificar los intereses comunes y sumar fuerzas ante necesidades compartidas?</w:t>
      </w:r>
    </w:p>
    <w:p w14:paraId="04EF09F3" w14:textId="6C173728" w:rsidR="60FBB934" w:rsidRDefault="60FBB934" w:rsidP="676F19D8">
      <w:pPr>
        <w:widowControl/>
        <w:spacing w:after="160"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 xml:space="preserve">Teniendo esto en cuenta, este manifiesto pretende ser un llamamiento para activar y visibilizar un compromiso efectivo dirigido a todas las organizaciones de la sociedad [de Bizkaia] que quieran hacer de su entidad un lugar de cohesión e intercambio entre las generaciones y que se comprometan a romper la brecha intergeneracional a través de una acción a lo largo de 2025. </w:t>
      </w:r>
    </w:p>
    <w:p w14:paraId="69A39F34" w14:textId="7D7A3AD0" w:rsidR="676F19D8" w:rsidRDefault="676F19D8" w:rsidP="676F19D8">
      <w:pPr>
        <w:widowControl/>
        <w:spacing w:after="160" w:line="360" w:lineRule="auto"/>
        <w:rPr>
          <w:rFonts w:ascii="Segoe UI" w:eastAsia="Segoe UI" w:hAnsi="Segoe UI" w:cs="Segoe UI"/>
          <w:color w:val="000000" w:themeColor="text1"/>
          <w:sz w:val="24"/>
          <w:szCs w:val="24"/>
          <w:lang w:val="es-ES"/>
        </w:rPr>
      </w:pPr>
    </w:p>
    <w:p w14:paraId="37512CF0" w14:textId="02D55C10" w:rsidR="60FBB934" w:rsidRDefault="60FBB934" w:rsidP="676F19D8">
      <w:pPr>
        <w:widowControl/>
        <w:spacing w:afterAutospacing="1" w:line="440" w:lineRule="exact"/>
        <w:rPr>
          <w:rFonts w:ascii="Segoe UI" w:eastAsia="Segoe UI" w:hAnsi="Segoe UI" w:cs="Segoe UI"/>
          <w:color w:val="67A280"/>
          <w:sz w:val="32"/>
          <w:szCs w:val="32"/>
          <w:lang w:val="es-ES"/>
        </w:rPr>
      </w:pPr>
      <w:r w:rsidRPr="676F19D8">
        <w:rPr>
          <w:rFonts w:ascii="Segoe UI" w:eastAsia="Segoe UI" w:hAnsi="Segoe UI" w:cs="Segoe UI"/>
          <w:b/>
          <w:bCs/>
          <w:color w:val="67A280"/>
          <w:sz w:val="32"/>
          <w:szCs w:val="32"/>
          <w:lang w:val="es-ES"/>
        </w:rPr>
        <w:lastRenderedPageBreak/>
        <w:t>¿Por qué un compromiso intergeneracional? Para aprovechar plenamente los cambios demográficos que estamos observando en Bizkaia</w:t>
      </w:r>
    </w:p>
    <w:p w14:paraId="0AE19CC7" w14:textId="27DEFB52" w:rsidR="676F19D8" w:rsidRDefault="676F19D8" w:rsidP="676F19D8">
      <w:pPr>
        <w:widowControl/>
        <w:spacing w:afterAutospacing="1" w:line="440" w:lineRule="exact"/>
        <w:jc w:val="center"/>
        <w:rPr>
          <w:rFonts w:ascii="Segoe UI" w:eastAsia="Segoe UI" w:hAnsi="Segoe UI" w:cs="Segoe UI"/>
          <w:color w:val="275317"/>
          <w:sz w:val="32"/>
          <w:szCs w:val="32"/>
          <w:lang w:val="es-ES"/>
        </w:rPr>
      </w:pPr>
    </w:p>
    <w:p w14:paraId="51859C0F" w14:textId="7E6C25B2" w:rsidR="60FBB934" w:rsidRDefault="60FBB934" w:rsidP="676F19D8">
      <w:pPr>
        <w:widowControl/>
        <w:spacing w:afterAutospacing="1"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 xml:space="preserve">La población mayor de 65 años se ha duplicado en los últimos 30 años. Hoy representa el 24% y en 2050 llegará al 36%. </w:t>
      </w:r>
    </w:p>
    <w:p w14:paraId="661ACCBE" w14:textId="6C517FAC" w:rsidR="676F19D8" w:rsidRDefault="676F19D8" w:rsidP="676F19D8">
      <w:pPr>
        <w:widowControl/>
        <w:spacing w:afterAutospacing="1" w:line="360" w:lineRule="auto"/>
        <w:rPr>
          <w:rFonts w:ascii="Segoe UI" w:eastAsia="Segoe UI" w:hAnsi="Segoe UI" w:cs="Segoe UI"/>
          <w:color w:val="000000" w:themeColor="text1"/>
          <w:sz w:val="24"/>
          <w:szCs w:val="24"/>
          <w:lang w:val="es-ES"/>
        </w:rPr>
      </w:pPr>
    </w:p>
    <w:p w14:paraId="6C5EE70A" w14:textId="7B418FBB" w:rsidR="60FBB934" w:rsidRDefault="60FBB934" w:rsidP="676F19D8">
      <w:pPr>
        <w:widowControl/>
        <w:spacing w:afterAutospacing="1"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Pero una sociedad longeva no es solamente una sociedad cuya pirámide poblacional atesora un porcentaje cada vez mayor de personas mayores, sino que es también una sociedad donde hay jóvenes cuya esperanza de vida es superior a los cien años, algo inédito y, sin duda, transformador, porque además se dará la convivencia de cinco o más generaciones simultáneamente.</w:t>
      </w:r>
    </w:p>
    <w:p w14:paraId="1E393B60" w14:textId="73141FB1" w:rsidR="60FBB934" w:rsidRDefault="60FBB934" w:rsidP="676F19D8">
      <w:pPr>
        <w:widowControl/>
        <w:spacing w:afterAutospacing="1" w:line="360" w:lineRule="auto"/>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La buena noticia de mayor esperanza de vida requiere un nuevo enfoque, donde, según nos recomienda la UE “</w:t>
      </w:r>
      <w:r w:rsidRPr="676F19D8">
        <w:rPr>
          <w:rFonts w:ascii="Segoe UI" w:eastAsia="Segoe UI" w:hAnsi="Segoe UI" w:cs="Segoe UI"/>
          <w:i/>
          <w:iCs/>
          <w:color w:val="000000" w:themeColor="text1"/>
          <w:sz w:val="24"/>
          <w:szCs w:val="24"/>
          <w:lang w:val="es-ES"/>
        </w:rPr>
        <w:t>todas las generaciones, también las futuras, deben tener derecho a satisfacer sus necesidades y realizar sus aspiraciones, sin perjudicar a ninguna de ellas</w:t>
      </w:r>
      <w:r w:rsidRPr="676F19D8">
        <w:rPr>
          <w:rFonts w:ascii="Segoe UI" w:eastAsia="Segoe UI" w:hAnsi="Segoe UI" w:cs="Segoe UI"/>
          <w:color w:val="000000" w:themeColor="text1"/>
          <w:sz w:val="24"/>
          <w:szCs w:val="24"/>
          <w:lang w:val="es-ES"/>
        </w:rPr>
        <w:t>.”</w:t>
      </w:r>
    </w:p>
    <w:p w14:paraId="5D971518" w14:textId="0C4418FF" w:rsidR="676F19D8" w:rsidRDefault="676F19D8" w:rsidP="676F19D8">
      <w:pPr>
        <w:widowControl/>
        <w:spacing w:afterAutospacing="1" w:line="440" w:lineRule="exact"/>
        <w:rPr>
          <w:rFonts w:ascii="Segoe UI" w:eastAsia="Segoe UI" w:hAnsi="Segoe UI" w:cs="Segoe UI"/>
          <w:color w:val="275317"/>
          <w:sz w:val="28"/>
          <w:szCs w:val="28"/>
          <w:lang w:val="es-ES"/>
        </w:rPr>
      </w:pPr>
    </w:p>
    <w:p w14:paraId="693C60A9" w14:textId="49C6F17C" w:rsidR="676F19D8" w:rsidRDefault="676F19D8" w:rsidP="676F19D8">
      <w:pPr>
        <w:widowControl/>
        <w:spacing w:afterAutospacing="1" w:line="440" w:lineRule="exact"/>
        <w:rPr>
          <w:rFonts w:ascii="Segoe UI" w:eastAsia="Segoe UI" w:hAnsi="Segoe UI" w:cs="Segoe UI"/>
          <w:color w:val="275317"/>
          <w:sz w:val="28"/>
          <w:szCs w:val="28"/>
          <w:lang w:val="es-ES"/>
        </w:rPr>
      </w:pPr>
    </w:p>
    <w:p w14:paraId="5D07AFB0" w14:textId="6A487EE7" w:rsidR="60FBB934" w:rsidRDefault="60FBB934" w:rsidP="676F19D8">
      <w:pPr>
        <w:widowControl/>
        <w:spacing w:afterAutospacing="1" w:line="440" w:lineRule="exact"/>
        <w:rPr>
          <w:rFonts w:ascii="Segoe UI" w:eastAsia="Segoe UI" w:hAnsi="Segoe UI" w:cs="Segoe UI"/>
          <w:color w:val="67A280"/>
          <w:sz w:val="28"/>
          <w:szCs w:val="28"/>
          <w:lang w:val="es-ES"/>
        </w:rPr>
      </w:pPr>
      <w:r w:rsidRPr="676F19D8">
        <w:rPr>
          <w:rFonts w:ascii="Segoe UI" w:eastAsia="Segoe UI" w:hAnsi="Segoe UI" w:cs="Segoe UI"/>
          <w:b/>
          <w:bCs/>
          <w:color w:val="67A280"/>
          <w:sz w:val="28"/>
          <w:szCs w:val="28"/>
          <w:lang w:val="es-ES"/>
        </w:rPr>
        <w:t xml:space="preserve">Profundizar en el enfoque intergeneracional como oportunidad porque: </w:t>
      </w:r>
    </w:p>
    <w:p w14:paraId="36390F31" w14:textId="58CD6F58" w:rsidR="60FBB934" w:rsidRDefault="60FBB934" w:rsidP="676F19D8">
      <w:pPr>
        <w:pStyle w:val="Prrafodelista"/>
        <w:widowControl/>
        <w:numPr>
          <w:ilvl w:val="0"/>
          <w:numId w:val="1"/>
        </w:numPr>
        <w:spacing w:afterAutospacing="1" w:line="360" w:lineRule="auto"/>
        <w:contextualSpacing/>
        <w:rPr>
          <w:rFonts w:ascii="Verdana" w:eastAsia="Verdana" w:hAnsi="Verdana" w:cs="Verdana"/>
          <w:color w:val="000000" w:themeColor="text1"/>
          <w:sz w:val="24"/>
          <w:szCs w:val="24"/>
          <w:lang w:val="es-ES"/>
        </w:rPr>
      </w:pPr>
      <w:r w:rsidRPr="676F19D8">
        <w:rPr>
          <w:rFonts w:ascii="Verdana" w:eastAsia="Verdana" w:hAnsi="Verdana" w:cs="Verdana"/>
          <w:color w:val="000000" w:themeColor="text1"/>
          <w:sz w:val="24"/>
          <w:szCs w:val="24"/>
          <w:lang w:val="es-ES"/>
        </w:rPr>
        <w:t>Permite que personas de distintas generaciones y situaciones, que de otro modo nunca tendrían contacto, convivan y trabajen juntas para aprender, divertirse y entablar una relación de forma positiva y creativa;</w:t>
      </w:r>
    </w:p>
    <w:p w14:paraId="4063EF7E" w14:textId="51A2BADA" w:rsidR="60FBB934" w:rsidRDefault="60FBB934" w:rsidP="676F19D8">
      <w:pPr>
        <w:pStyle w:val="Prrafodelista"/>
        <w:widowControl/>
        <w:numPr>
          <w:ilvl w:val="0"/>
          <w:numId w:val="1"/>
        </w:numPr>
        <w:spacing w:afterAutospacing="1" w:line="360" w:lineRule="auto"/>
        <w:contextualSpacing/>
        <w:rPr>
          <w:rFonts w:ascii="Verdana" w:eastAsia="Verdana" w:hAnsi="Verdana" w:cs="Verdana"/>
          <w:color w:val="000000" w:themeColor="text1"/>
          <w:sz w:val="24"/>
          <w:szCs w:val="24"/>
          <w:lang w:val="es-ES"/>
        </w:rPr>
      </w:pPr>
      <w:r w:rsidRPr="676F19D8">
        <w:rPr>
          <w:rFonts w:ascii="Verdana" w:eastAsia="Verdana" w:hAnsi="Verdana" w:cs="Verdana"/>
          <w:color w:val="000000" w:themeColor="text1"/>
          <w:sz w:val="24"/>
          <w:szCs w:val="24"/>
          <w:lang w:val="es-ES"/>
        </w:rPr>
        <w:lastRenderedPageBreak/>
        <w:t>Implica actividades mutuamente beneficiosas entre las generaciones;</w:t>
      </w:r>
    </w:p>
    <w:p w14:paraId="03F508E7" w14:textId="4B928600" w:rsidR="60FBB934" w:rsidRDefault="60FBB934" w:rsidP="676F19D8">
      <w:pPr>
        <w:pStyle w:val="Prrafodelista"/>
        <w:widowControl/>
        <w:numPr>
          <w:ilvl w:val="0"/>
          <w:numId w:val="1"/>
        </w:numPr>
        <w:spacing w:afterAutospacing="1" w:line="360" w:lineRule="auto"/>
        <w:contextualSpacing/>
        <w:rPr>
          <w:rFonts w:ascii="Verdana" w:eastAsia="Verdana" w:hAnsi="Verdana" w:cs="Verdana"/>
          <w:color w:val="000000" w:themeColor="text1"/>
          <w:sz w:val="24"/>
          <w:szCs w:val="24"/>
          <w:lang w:val="es-ES"/>
        </w:rPr>
      </w:pPr>
      <w:r w:rsidRPr="676F19D8">
        <w:rPr>
          <w:rFonts w:ascii="Verdana" w:eastAsia="Verdana" w:hAnsi="Verdana" w:cs="Verdana"/>
          <w:color w:val="000000" w:themeColor="text1"/>
          <w:sz w:val="24"/>
          <w:szCs w:val="24"/>
          <w:lang w:val="es-ES"/>
        </w:rPr>
        <w:t>Contribuye a la buena salud y el bienestar colectivo;</w:t>
      </w:r>
    </w:p>
    <w:p w14:paraId="63DA77D1" w14:textId="0F3B8E19" w:rsidR="60FBB934" w:rsidRDefault="60FBB934" w:rsidP="676F19D8">
      <w:pPr>
        <w:pStyle w:val="Prrafodelista"/>
        <w:widowControl/>
        <w:numPr>
          <w:ilvl w:val="0"/>
          <w:numId w:val="1"/>
        </w:numPr>
        <w:spacing w:afterAutospacing="1" w:line="360" w:lineRule="auto"/>
        <w:contextualSpacing/>
        <w:rPr>
          <w:rFonts w:ascii="Verdana" w:eastAsia="Verdana" w:hAnsi="Verdana" w:cs="Verdana"/>
          <w:color w:val="000000" w:themeColor="text1"/>
          <w:sz w:val="24"/>
          <w:szCs w:val="24"/>
          <w:lang w:val="es-ES"/>
        </w:rPr>
      </w:pPr>
      <w:r w:rsidRPr="676F19D8">
        <w:rPr>
          <w:rFonts w:ascii="Verdana" w:eastAsia="Verdana" w:hAnsi="Verdana" w:cs="Verdana"/>
          <w:color w:val="000000" w:themeColor="text1"/>
          <w:sz w:val="24"/>
          <w:szCs w:val="24"/>
          <w:lang w:val="es-ES"/>
        </w:rPr>
        <w:t>Ayuda a abordar y reducir el aislamiento social y la soledad no deseada.</w:t>
      </w:r>
    </w:p>
    <w:p w14:paraId="59BDC9BC" w14:textId="242F1CD3" w:rsidR="676F19D8" w:rsidRDefault="676F19D8" w:rsidP="676F19D8">
      <w:pPr>
        <w:widowControl/>
        <w:spacing w:afterAutospacing="1" w:line="440" w:lineRule="exact"/>
        <w:ind w:left="1068"/>
        <w:contextualSpacing/>
        <w:rPr>
          <w:rFonts w:ascii="Segoe UI" w:eastAsia="Segoe UI" w:hAnsi="Segoe UI" w:cs="Segoe UI"/>
          <w:color w:val="275317"/>
          <w:sz w:val="28"/>
          <w:szCs w:val="28"/>
          <w:lang w:val="es-ES"/>
        </w:rPr>
      </w:pPr>
    </w:p>
    <w:p w14:paraId="343F3798" w14:textId="4F959B1F" w:rsidR="676F19D8" w:rsidRDefault="676F19D8" w:rsidP="676F19D8">
      <w:pPr>
        <w:widowControl/>
        <w:spacing w:afterAutospacing="1" w:line="440" w:lineRule="exact"/>
        <w:ind w:left="1068"/>
        <w:contextualSpacing/>
        <w:rPr>
          <w:rFonts w:ascii="Segoe UI" w:eastAsia="Segoe UI" w:hAnsi="Segoe UI" w:cs="Segoe UI"/>
          <w:color w:val="275317"/>
          <w:sz w:val="28"/>
          <w:szCs w:val="28"/>
          <w:lang w:val="es-ES"/>
        </w:rPr>
      </w:pPr>
    </w:p>
    <w:p w14:paraId="383553B6" w14:textId="31039926" w:rsidR="60FBB934" w:rsidRDefault="60FBB934" w:rsidP="676F19D8">
      <w:pPr>
        <w:widowControl/>
        <w:spacing w:afterAutospacing="1" w:line="440" w:lineRule="exact"/>
        <w:rPr>
          <w:rFonts w:ascii="Segoe UI" w:eastAsia="Segoe UI" w:hAnsi="Segoe UI" w:cs="Segoe UI"/>
          <w:color w:val="67A280"/>
          <w:sz w:val="28"/>
          <w:szCs w:val="28"/>
          <w:lang w:val="es-ES"/>
        </w:rPr>
      </w:pPr>
      <w:r w:rsidRPr="676F19D8">
        <w:rPr>
          <w:rFonts w:ascii="Segoe UI" w:eastAsia="Segoe UI" w:hAnsi="Segoe UI" w:cs="Segoe UI"/>
          <w:b/>
          <w:bCs/>
          <w:color w:val="67A280"/>
          <w:sz w:val="28"/>
          <w:szCs w:val="28"/>
          <w:lang w:val="es-ES"/>
        </w:rPr>
        <w:t>Combatir el edadismo y cambiar la representación social estigmatizante de las edades</w:t>
      </w:r>
    </w:p>
    <w:p w14:paraId="61252F5C" w14:textId="2E34327D" w:rsidR="676F19D8" w:rsidRDefault="676F19D8" w:rsidP="676F19D8">
      <w:pPr>
        <w:widowControl/>
        <w:spacing w:afterAutospacing="1" w:line="440" w:lineRule="exact"/>
        <w:rPr>
          <w:rFonts w:ascii="Segoe UI" w:eastAsia="Segoe UI" w:hAnsi="Segoe UI" w:cs="Segoe UI"/>
          <w:color w:val="275317"/>
          <w:sz w:val="28"/>
          <w:szCs w:val="28"/>
          <w:lang w:val="es-ES"/>
        </w:rPr>
      </w:pPr>
    </w:p>
    <w:p w14:paraId="2432EE76" w14:textId="12A9D0CE" w:rsidR="60FBB934" w:rsidRDefault="60FBB934" w:rsidP="676F19D8">
      <w:pPr>
        <w:widowControl/>
        <w:spacing w:afterAutospacing="1" w:line="440" w:lineRule="exact"/>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En Europa, la discriminación por motivos de edad es la primera causa de segregación, por delante del sexismo y el racismo. Los estereotipos y comportamientos edadistas afectan por igual a jóvenes y mayores en todos los ámbitos de la vida (empleo, salud, etc.). Este fenómeno reduce la solidaridad entre generaciones.</w:t>
      </w:r>
    </w:p>
    <w:p w14:paraId="02E73509" w14:textId="5F112000" w:rsidR="676F19D8" w:rsidRDefault="676F19D8" w:rsidP="676F19D8">
      <w:pPr>
        <w:widowControl/>
        <w:spacing w:afterAutospacing="1" w:line="440" w:lineRule="exact"/>
        <w:rPr>
          <w:rFonts w:ascii="Segoe UI" w:eastAsia="Segoe UI" w:hAnsi="Segoe UI" w:cs="Segoe UI"/>
          <w:color w:val="275317"/>
          <w:sz w:val="28"/>
          <w:szCs w:val="28"/>
          <w:lang w:val="es-ES"/>
        </w:rPr>
      </w:pPr>
    </w:p>
    <w:p w14:paraId="6FA0A9A0" w14:textId="207C3D41" w:rsidR="676F19D8" w:rsidRDefault="676F19D8" w:rsidP="676F19D8">
      <w:pPr>
        <w:widowControl/>
        <w:spacing w:afterAutospacing="1" w:line="440" w:lineRule="exact"/>
        <w:rPr>
          <w:rFonts w:ascii="Segoe UI" w:eastAsia="Segoe UI" w:hAnsi="Segoe UI" w:cs="Segoe UI"/>
          <w:color w:val="275317"/>
          <w:sz w:val="28"/>
          <w:szCs w:val="28"/>
          <w:lang w:val="es-ES"/>
        </w:rPr>
      </w:pPr>
    </w:p>
    <w:p w14:paraId="4527F11C" w14:textId="247A8F2A" w:rsidR="60FBB934" w:rsidRDefault="60FBB934" w:rsidP="676F19D8">
      <w:pPr>
        <w:widowControl/>
        <w:spacing w:afterAutospacing="1" w:line="440" w:lineRule="exact"/>
        <w:rPr>
          <w:rFonts w:ascii="Segoe UI" w:eastAsia="Segoe UI" w:hAnsi="Segoe UI" w:cs="Segoe UI"/>
          <w:color w:val="67A280"/>
          <w:sz w:val="28"/>
          <w:szCs w:val="28"/>
          <w:lang w:val="es-ES"/>
        </w:rPr>
      </w:pPr>
      <w:r w:rsidRPr="676F19D8">
        <w:rPr>
          <w:rFonts w:ascii="Segoe UI" w:eastAsia="Segoe UI" w:hAnsi="Segoe UI" w:cs="Segoe UI"/>
          <w:b/>
          <w:bCs/>
          <w:color w:val="67A280"/>
          <w:sz w:val="28"/>
          <w:szCs w:val="28"/>
          <w:lang w:val="es-ES"/>
        </w:rPr>
        <w:t>Avanzar la construcción de una comunidad sostenible y segura en la que el bienestar de toda la ciudadanía sea cual sea su edad, sean una prioridad</w:t>
      </w:r>
    </w:p>
    <w:p w14:paraId="1A0BE012" w14:textId="77BB8D84" w:rsidR="676F19D8" w:rsidRDefault="676F19D8" w:rsidP="676F19D8">
      <w:pPr>
        <w:widowControl/>
        <w:spacing w:afterAutospacing="1" w:line="440" w:lineRule="exact"/>
        <w:rPr>
          <w:rFonts w:ascii="Segoe UI" w:eastAsia="Segoe UI" w:hAnsi="Segoe UI" w:cs="Segoe UI"/>
          <w:color w:val="275317"/>
          <w:sz w:val="28"/>
          <w:szCs w:val="28"/>
          <w:lang w:val="es-ES"/>
        </w:rPr>
      </w:pPr>
    </w:p>
    <w:p w14:paraId="412BE157" w14:textId="5956BF8E" w:rsidR="60FBB934" w:rsidRDefault="60FBB934" w:rsidP="676F19D8">
      <w:pPr>
        <w:widowControl/>
        <w:spacing w:afterAutospacing="1" w:line="440" w:lineRule="exact"/>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 xml:space="preserve">Un territorio en el que sea estimulante nacer, crecer y envejecer juntos, sabiéndonos apoyados, reconocidos y valorados y para ello profundizar en compartir conocimientos, capacidades y recursos entre las diferentes generaciones. </w:t>
      </w:r>
    </w:p>
    <w:p w14:paraId="12C14A65" w14:textId="6F00D3AB" w:rsidR="676F19D8" w:rsidRDefault="676F19D8" w:rsidP="676F19D8">
      <w:pPr>
        <w:widowControl/>
        <w:spacing w:afterAutospacing="1" w:line="440" w:lineRule="exact"/>
        <w:rPr>
          <w:rFonts w:ascii="Segoe UI" w:eastAsia="Segoe UI" w:hAnsi="Segoe UI" w:cs="Segoe UI"/>
          <w:color w:val="000000" w:themeColor="text1"/>
          <w:sz w:val="24"/>
          <w:szCs w:val="24"/>
          <w:lang w:val="es-ES"/>
        </w:rPr>
      </w:pPr>
    </w:p>
    <w:p w14:paraId="0993FF84" w14:textId="77E7EF28" w:rsidR="676F19D8" w:rsidRDefault="676F19D8" w:rsidP="676F19D8">
      <w:pPr>
        <w:widowControl/>
        <w:spacing w:afterAutospacing="1" w:line="440" w:lineRule="exact"/>
        <w:rPr>
          <w:rFonts w:ascii="Segoe UI" w:eastAsia="Segoe UI" w:hAnsi="Segoe UI" w:cs="Segoe UI"/>
          <w:color w:val="275317"/>
          <w:sz w:val="28"/>
          <w:szCs w:val="28"/>
          <w:lang w:val="es-ES"/>
        </w:rPr>
      </w:pPr>
    </w:p>
    <w:p w14:paraId="42C44C60" w14:textId="602A08E5" w:rsidR="60FBB934" w:rsidRDefault="60FBB934" w:rsidP="676F19D8">
      <w:pPr>
        <w:widowControl/>
        <w:spacing w:afterAutospacing="1" w:line="440" w:lineRule="exact"/>
        <w:rPr>
          <w:rFonts w:ascii="Segoe UI" w:eastAsia="Segoe UI" w:hAnsi="Segoe UI" w:cs="Segoe UI"/>
          <w:color w:val="67A280"/>
          <w:sz w:val="28"/>
          <w:szCs w:val="28"/>
          <w:lang w:val="es-ES"/>
        </w:rPr>
      </w:pPr>
      <w:r w:rsidRPr="676F19D8">
        <w:rPr>
          <w:rFonts w:ascii="Segoe UI" w:eastAsia="Segoe UI" w:hAnsi="Segoe UI" w:cs="Segoe UI"/>
          <w:b/>
          <w:bCs/>
          <w:color w:val="67A280"/>
          <w:sz w:val="28"/>
          <w:szCs w:val="28"/>
          <w:lang w:val="es-ES"/>
        </w:rPr>
        <w:t>Facilitar la convivencia y la participación activa de todas las generaciones</w:t>
      </w:r>
    </w:p>
    <w:p w14:paraId="0F412547" w14:textId="2BD7C293" w:rsidR="676F19D8" w:rsidRDefault="676F19D8" w:rsidP="676F19D8">
      <w:pPr>
        <w:widowControl/>
        <w:spacing w:afterAutospacing="1" w:line="440" w:lineRule="exact"/>
        <w:rPr>
          <w:rFonts w:ascii="Segoe UI" w:eastAsia="Segoe UI" w:hAnsi="Segoe UI" w:cs="Segoe UI"/>
          <w:color w:val="275317"/>
          <w:sz w:val="28"/>
          <w:szCs w:val="28"/>
          <w:lang w:val="es-ES"/>
        </w:rPr>
      </w:pPr>
    </w:p>
    <w:p w14:paraId="5AF7AD2B" w14:textId="2E102DC1" w:rsidR="60FBB934" w:rsidRPr="00DA407D" w:rsidRDefault="60FBB934" w:rsidP="676F19D8">
      <w:pPr>
        <w:widowControl/>
        <w:spacing w:afterAutospacing="1" w:line="440" w:lineRule="exact"/>
        <w:jc w:val="center"/>
        <w:rPr>
          <w:lang w:val="es-ES"/>
        </w:rPr>
      </w:pPr>
      <w:r w:rsidRPr="676F19D8">
        <w:rPr>
          <w:rFonts w:ascii="Segoe UI" w:eastAsia="Segoe UI" w:hAnsi="Segoe UI" w:cs="Segoe UI"/>
          <w:color w:val="000000" w:themeColor="text1"/>
          <w:sz w:val="24"/>
          <w:szCs w:val="24"/>
          <w:lang w:val="es-ES"/>
        </w:rPr>
        <w:t>Mediante el desarrollo de nuevas ideas y actuaciones, orientadas a fortalecer los vínculos recíprocos, en los ámbitos de la vivienda, los cuidados, el empleo, la movilidad, la educación, la cultura y las tradiciones, el euskera, la naturaleza, la salud (física, mental, y social), el ocio, el voluntariado, la política y la tecnología, entre otros.</w:t>
      </w:r>
    </w:p>
    <w:p w14:paraId="54A4665F" w14:textId="26CB02AC" w:rsidR="676F19D8" w:rsidRPr="00DA407D" w:rsidRDefault="676F19D8">
      <w:pPr>
        <w:rPr>
          <w:lang w:val="es-ES"/>
        </w:rPr>
      </w:pPr>
      <w:r w:rsidRPr="00DA407D">
        <w:rPr>
          <w:lang w:val="es-ES"/>
        </w:rPr>
        <w:br w:type="page"/>
      </w:r>
    </w:p>
    <w:p w14:paraId="1C6E77F6" w14:textId="0B50367A" w:rsidR="676F19D8" w:rsidRDefault="676F19D8" w:rsidP="676F19D8">
      <w:pPr>
        <w:widowControl/>
        <w:spacing w:afterAutospacing="1" w:line="440" w:lineRule="exact"/>
        <w:jc w:val="center"/>
        <w:rPr>
          <w:rFonts w:ascii="Segoe UI" w:eastAsia="Segoe UI" w:hAnsi="Segoe UI" w:cs="Segoe UI"/>
          <w:color w:val="67A280"/>
          <w:sz w:val="28"/>
          <w:szCs w:val="28"/>
          <w:lang w:val="es-ES"/>
        </w:rPr>
      </w:pPr>
    </w:p>
    <w:p w14:paraId="1B11FACA" w14:textId="5923860B" w:rsidR="089E883D" w:rsidRDefault="089E883D" w:rsidP="676F19D8">
      <w:pPr>
        <w:widowControl/>
        <w:spacing w:afterAutospacing="1" w:line="440" w:lineRule="exact"/>
        <w:jc w:val="center"/>
        <w:rPr>
          <w:rFonts w:ascii="Segoe UI" w:eastAsia="Segoe UI" w:hAnsi="Segoe UI" w:cs="Segoe UI"/>
          <w:color w:val="4F6228" w:themeColor="accent3" w:themeShade="80"/>
          <w:sz w:val="28"/>
          <w:szCs w:val="28"/>
          <w:lang w:val="es-ES"/>
        </w:rPr>
      </w:pPr>
      <w:r w:rsidRPr="676F19D8">
        <w:rPr>
          <w:rFonts w:ascii="Segoe UI" w:eastAsia="Segoe UI" w:hAnsi="Segoe UI" w:cs="Segoe UI"/>
          <w:b/>
          <w:bCs/>
          <w:color w:val="4F6228" w:themeColor="accent3" w:themeShade="80"/>
          <w:sz w:val="28"/>
          <w:szCs w:val="28"/>
          <w:lang w:val="es-ES"/>
        </w:rPr>
        <w:t>Adhesión al manifiesto por la intergeneracionalidad</w:t>
      </w:r>
    </w:p>
    <w:p w14:paraId="0C8018E6" w14:textId="0A34DF24" w:rsidR="089E883D" w:rsidRDefault="089E883D" w:rsidP="676F19D8">
      <w:pPr>
        <w:widowControl/>
        <w:spacing w:after="160" w:line="259" w:lineRule="auto"/>
        <w:jc w:val="center"/>
        <w:rPr>
          <w:rFonts w:ascii="Segoe UI" w:eastAsia="Segoe UI" w:hAnsi="Segoe UI" w:cs="Segoe UI"/>
          <w:color w:val="000000" w:themeColor="text1"/>
          <w:sz w:val="24"/>
          <w:szCs w:val="24"/>
          <w:lang w:val="es-ES"/>
        </w:rPr>
      </w:pPr>
      <w:r w:rsidRPr="676F19D8">
        <w:rPr>
          <w:rFonts w:ascii="Segoe UI" w:eastAsia="Segoe UI" w:hAnsi="Segoe UI" w:cs="Segoe UI"/>
          <w:i/>
          <w:iCs/>
          <w:color w:val="000000" w:themeColor="text1"/>
          <w:sz w:val="24"/>
          <w:szCs w:val="24"/>
          <w:lang w:val="es-ES"/>
        </w:rPr>
        <w:t>Para construir colaborativamente la intergeneracionalidad en Bizkaia</w:t>
      </w:r>
    </w:p>
    <w:p w14:paraId="0800F38C" w14:textId="2916E970" w:rsidR="676F19D8" w:rsidRDefault="676F19D8" w:rsidP="676F19D8">
      <w:pPr>
        <w:widowControl/>
        <w:spacing w:after="160" w:line="259" w:lineRule="auto"/>
        <w:jc w:val="center"/>
        <w:rPr>
          <w:rFonts w:ascii="Segoe UI" w:eastAsia="Segoe UI" w:hAnsi="Segoe UI" w:cs="Segoe UI"/>
          <w:color w:val="000000" w:themeColor="text1"/>
          <w:sz w:val="24"/>
          <w:szCs w:val="24"/>
          <w:lang w:val="es-ES"/>
        </w:rPr>
      </w:pPr>
    </w:p>
    <w:p w14:paraId="2C0FFCAF" w14:textId="612B8BE6" w:rsidR="089E883D" w:rsidRDefault="089E883D" w:rsidP="676F19D8">
      <w:pPr>
        <w:widowControl/>
        <w:spacing w:afterAutospacing="1" w:line="440" w:lineRule="exact"/>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 xml:space="preserve">Dª [NOMBRE – APELLIDOS] </w:t>
      </w:r>
    </w:p>
    <w:p w14:paraId="0F645AAB" w14:textId="4F492B78" w:rsidR="089E883D" w:rsidRDefault="089E883D" w:rsidP="676F19D8">
      <w:pPr>
        <w:widowControl/>
        <w:spacing w:afterAutospacing="1" w:line="440" w:lineRule="exact"/>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En su calidad de [CARGO] en [ORGANIZACIÓN]</w:t>
      </w:r>
    </w:p>
    <w:p w14:paraId="376EFD89" w14:textId="439B76A3" w:rsidR="089E883D" w:rsidRDefault="089E883D" w:rsidP="676F19D8">
      <w:pPr>
        <w:widowControl/>
        <w:spacing w:afterAutospacing="1" w:line="440" w:lineRule="exact"/>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Manifiesto nuestro apoyo al proyecto BBK Topa presentado por BBK Fundazioa con la colaboración de otras entidades, universidades, instituciones, empresas y organizaciones sociales.</w:t>
      </w:r>
    </w:p>
    <w:p w14:paraId="45C94CC7" w14:textId="119CE4FC" w:rsidR="089E883D" w:rsidRDefault="089E883D" w:rsidP="676F19D8">
      <w:pPr>
        <w:widowControl/>
        <w:spacing w:afterAutospacing="1" w:line="440" w:lineRule="exact"/>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La entidad firmante de esta carta no adquiere ninguna obligación de cofinanciación o de carácter económico en general.</w:t>
      </w:r>
    </w:p>
    <w:p w14:paraId="1BB50D05" w14:textId="29BC2E16" w:rsidR="089E883D" w:rsidRDefault="089E883D" w:rsidP="676F19D8">
      <w:pPr>
        <w:widowControl/>
        <w:spacing w:afterAutospacing="1" w:line="440" w:lineRule="exact"/>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En [LOCALIDAD] a [FECHA]</w:t>
      </w:r>
    </w:p>
    <w:p w14:paraId="150DC3F8" w14:textId="73FD35A4" w:rsidR="676F19D8" w:rsidRDefault="676F19D8" w:rsidP="676F19D8">
      <w:pPr>
        <w:widowControl/>
        <w:spacing w:afterAutospacing="1" w:line="440" w:lineRule="exact"/>
        <w:rPr>
          <w:rFonts w:ascii="Segoe UI" w:eastAsia="Segoe UI" w:hAnsi="Segoe UI" w:cs="Segoe UI"/>
          <w:color w:val="000000" w:themeColor="text1"/>
          <w:sz w:val="24"/>
          <w:szCs w:val="24"/>
          <w:lang w:val="es-ES"/>
        </w:rPr>
      </w:pPr>
    </w:p>
    <w:p w14:paraId="0AD50C6B" w14:textId="60CBC718" w:rsidR="676F19D8" w:rsidRDefault="676F19D8" w:rsidP="676F19D8">
      <w:pPr>
        <w:widowControl/>
        <w:spacing w:afterAutospacing="1" w:line="440" w:lineRule="exact"/>
        <w:rPr>
          <w:rFonts w:ascii="Segoe UI" w:eastAsia="Segoe UI" w:hAnsi="Segoe UI" w:cs="Segoe UI"/>
          <w:color w:val="000000" w:themeColor="text1"/>
          <w:sz w:val="24"/>
          <w:szCs w:val="24"/>
          <w:lang w:val="es-ES"/>
        </w:rPr>
      </w:pPr>
    </w:p>
    <w:p w14:paraId="4F75A350" w14:textId="5C96AB55" w:rsidR="089E883D" w:rsidRDefault="089E883D" w:rsidP="676F19D8">
      <w:pPr>
        <w:widowControl/>
        <w:spacing w:afterAutospacing="1" w:line="440" w:lineRule="exact"/>
        <w:jc w:val="center"/>
        <w:rPr>
          <w:rFonts w:ascii="Segoe UI" w:eastAsia="Segoe UI" w:hAnsi="Segoe UI" w:cs="Segoe UI"/>
          <w:color w:val="000000" w:themeColor="text1"/>
          <w:sz w:val="24"/>
          <w:szCs w:val="24"/>
          <w:lang w:val="es-ES"/>
        </w:rPr>
      </w:pPr>
      <w:r w:rsidRPr="676F19D8">
        <w:rPr>
          <w:rFonts w:ascii="Segoe UI" w:eastAsia="Segoe UI" w:hAnsi="Segoe UI" w:cs="Segoe UI"/>
          <w:color w:val="000000" w:themeColor="text1"/>
          <w:sz w:val="24"/>
          <w:szCs w:val="24"/>
          <w:lang w:val="es-ES"/>
        </w:rPr>
        <w:t>[FIRMA]</w:t>
      </w:r>
    </w:p>
    <w:p w14:paraId="73029C91" w14:textId="766160D0" w:rsidR="676F19D8" w:rsidRDefault="676F19D8" w:rsidP="676F19D8">
      <w:pPr>
        <w:widowControl/>
        <w:spacing w:afterAutospacing="1" w:line="440" w:lineRule="exact"/>
        <w:rPr>
          <w:rFonts w:ascii="PT Serif" w:eastAsia="PT Serif" w:hAnsi="PT Serif" w:cs="PT Serif"/>
          <w:color w:val="000000" w:themeColor="text1"/>
          <w:sz w:val="28"/>
          <w:szCs w:val="28"/>
          <w:lang w:val="es-ES"/>
        </w:rPr>
      </w:pPr>
    </w:p>
    <w:p w14:paraId="4CBA87DF" w14:textId="259F8C1E" w:rsidR="676F19D8" w:rsidRDefault="676F19D8" w:rsidP="676F19D8">
      <w:pPr>
        <w:widowControl/>
        <w:spacing w:afterAutospacing="1" w:line="440" w:lineRule="exact"/>
        <w:jc w:val="center"/>
        <w:rPr>
          <w:rFonts w:ascii="Segoe UI" w:eastAsia="Segoe UI" w:hAnsi="Segoe UI" w:cs="Segoe UI"/>
          <w:color w:val="000000" w:themeColor="text1"/>
          <w:sz w:val="24"/>
          <w:szCs w:val="24"/>
          <w:lang w:val="es-ES"/>
        </w:rPr>
      </w:pPr>
    </w:p>
    <w:p w14:paraId="4BBB81FD" w14:textId="77777777" w:rsidR="001E2CD1" w:rsidRPr="001E2CD1" w:rsidRDefault="001E2CD1" w:rsidP="001E2CD1">
      <w:pPr>
        <w:widowControl/>
        <w:autoSpaceDE/>
        <w:autoSpaceDN/>
        <w:spacing w:after="100" w:afterAutospacing="1" w:line="440" w:lineRule="exact"/>
        <w:rPr>
          <w:rFonts w:ascii="PT Serif" w:eastAsia="Aptos" w:hAnsi="PT Serif"/>
          <w:kern w:val="2"/>
          <w:sz w:val="28"/>
          <w:szCs w:val="28"/>
          <w:lang w:val="es-ES"/>
          <w14:ligatures w14:val="standardContextual"/>
        </w:rPr>
      </w:pPr>
    </w:p>
    <w:p w14:paraId="7376B3C7" w14:textId="77777777" w:rsidR="001E2CD1" w:rsidRPr="001E2CD1" w:rsidRDefault="001E2CD1" w:rsidP="001E2CD1">
      <w:pPr>
        <w:widowControl/>
        <w:autoSpaceDE/>
        <w:autoSpaceDN/>
        <w:spacing w:after="100" w:afterAutospacing="1" w:line="440" w:lineRule="exact"/>
        <w:rPr>
          <w:rFonts w:ascii="PT Serif" w:eastAsia="Aptos" w:hAnsi="PT Serif"/>
          <w:color w:val="275317"/>
          <w:kern w:val="2"/>
          <w:sz w:val="28"/>
          <w:szCs w:val="28"/>
          <w:lang w:val="es-ES"/>
          <w14:ligatures w14:val="standardContextual"/>
        </w:rPr>
      </w:pPr>
    </w:p>
    <w:p w14:paraId="2BDBD693" w14:textId="77777777" w:rsidR="001E2CD1" w:rsidRPr="001E2CD1" w:rsidRDefault="001E2CD1" w:rsidP="001E2CD1">
      <w:pPr>
        <w:widowControl/>
        <w:autoSpaceDE/>
        <w:autoSpaceDN/>
        <w:spacing w:after="100" w:afterAutospacing="1" w:line="440" w:lineRule="exact"/>
        <w:rPr>
          <w:rFonts w:ascii="PT Serif" w:eastAsia="Aptos" w:hAnsi="PT Serif"/>
          <w:color w:val="275317"/>
          <w:kern w:val="2"/>
          <w:sz w:val="28"/>
          <w:szCs w:val="28"/>
          <w:lang w:val="es-ES"/>
          <w14:ligatures w14:val="standardContextual"/>
        </w:rPr>
      </w:pPr>
    </w:p>
    <w:p w14:paraId="01AEB6A2" w14:textId="77777777" w:rsidR="00FA1816" w:rsidRPr="00DA407D" w:rsidRDefault="00FA1816" w:rsidP="41D5B6DF">
      <w:pPr>
        <w:jc w:val="both"/>
        <w:rPr>
          <w:rFonts w:ascii="PT Serif" w:hAnsi="PT Serif"/>
          <w:lang w:val="es-ES"/>
        </w:rPr>
      </w:pPr>
    </w:p>
    <w:sectPr w:rsidR="00FA1816" w:rsidRPr="00DA407D" w:rsidSect="008F557C">
      <w:footerReference w:type="default" r:id="rId14"/>
      <w:pgSz w:w="11910" w:h="16840"/>
      <w:pgMar w:top="0" w:right="1680"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03098" w14:textId="77777777" w:rsidR="006F4041" w:rsidRDefault="006F4041" w:rsidP="008F557C">
      <w:r>
        <w:separator/>
      </w:r>
    </w:p>
  </w:endnote>
  <w:endnote w:type="continuationSeparator" w:id="0">
    <w:p w14:paraId="707B0339" w14:textId="77777777" w:rsidR="006F4041" w:rsidRDefault="006F4041" w:rsidP="008F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erif">
    <w:charset w:val="00"/>
    <w:family w:val="roman"/>
    <w:pitch w:val="variable"/>
    <w:sig w:usb0="A00002EF" w:usb1="5000204B" w:usb2="00000000" w:usb3="00000000" w:csb0="00000097"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A46F" w14:textId="6FE2B069" w:rsidR="0920910D" w:rsidRDefault="7DAE84F5" w:rsidP="0920910D">
    <w:pPr>
      <w:pStyle w:val="Piedepgina"/>
    </w:pPr>
    <w:r>
      <w:rPr>
        <w:noProof/>
      </w:rPr>
      <w:drawing>
        <wp:inline distT="0" distB="0" distL="0" distR="0" wp14:anchorId="545712CA" wp14:editId="406FDA4C">
          <wp:extent cx="5529809" cy="591786"/>
          <wp:effectExtent l="0" t="0" r="0" b="0"/>
          <wp:docPr id="961210379" name="Imagen 96121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29809" cy="591786"/>
                  </a:xfrm>
                  <a:prstGeom prst="rect">
                    <a:avLst/>
                  </a:prstGeom>
                </pic:spPr>
              </pic:pic>
            </a:graphicData>
          </a:graphic>
        </wp:inline>
      </w:drawing>
    </w:r>
    <w:r w:rsidR="0920910D">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14D2" w14:textId="3562A5FD" w:rsidR="0920910D" w:rsidRDefault="7DAE84F5" w:rsidP="7DAE84F5">
    <w:pPr>
      <w:pStyle w:val="Piedepgina"/>
      <w:jc w:val="center"/>
    </w:pPr>
    <w:r>
      <w:rPr>
        <w:noProof/>
      </w:rPr>
      <w:drawing>
        <wp:inline distT="0" distB="0" distL="0" distR="0" wp14:anchorId="5319AD9F" wp14:editId="2E8231CC">
          <wp:extent cx="5529809" cy="591786"/>
          <wp:effectExtent l="0" t="0" r="0" b="0"/>
          <wp:docPr id="1574875545" name="Imagen 1574875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29809" cy="5917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2D752" w14:textId="77777777" w:rsidR="006F4041" w:rsidRDefault="006F4041" w:rsidP="008F557C">
      <w:r>
        <w:separator/>
      </w:r>
    </w:p>
  </w:footnote>
  <w:footnote w:type="continuationSeparator" w:id="0">
    <w:p w14:paraId="505515B4" w14:textId="77777777" w:rsidR="006F4041" w:rsidRDefault="006F4041" w:rsidP="008F5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5834" w14:textId="7F76FAB8" w:rsidR="008F557C" w:rsidRDefault="46C979D6">
    <w:pPr>
      <w:pStyle w:val="Encabezado"/>
    </w:pPr>
    <w:r>
      <w:rPr>
        <w:noProof/>
      </w:rPr>
      <w:drawing>
        <wp:inline distT="0" distB="0" distL="0" distR="0" wp14:anchorId="78122B49" wp14:editId="32BC1C24">
          <wp:extent cx="5429250" cy="295275"/>
          <wp:effectExtent l="0" t="0" r="0" b="0"/>
          <wp:docPr id="1158305538" name="Imagen 115830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29250" cy="295275"/>
                  </a:xfrm>
                  <a:prstGeom prst="rect">
                    <a:avLst/>
                  </a:prstGeom>
                </pic:spPr>
              </pic:pic>
            </a:graphicData>
          </a:graphic>
        </wp:inline>
      </w:drawing>
    </w:r>
    <w:r w:rsidR="002F78B8">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35D0"/>
    <w:multiLevelType w:val="hybridMultilevel"/>
    <w:tmpl w:val="23DAED3E"/>
    <w:lvl w:ilvl="0" w:tplc="11BCA5F4">
      <w:numFmt w:val="bullet"/>
      <w:lvlText w:val="-"/>
      <w:lvlJc w:val="left"/>
      <w:pPr>
        <w:ind w:left="1068" w:hanging="360"/>
      </w:pPr>
      <w:rPr>
        <w:rFonts w:ascii="Aptos" w:eastAsiaTheme="minorHAnsi" w:hAnsi="Aptos"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E221C18"/>
    <w:multiLevelType w:val="hybridMultilevel"/>
    <w:tmpl w:val="18FAB0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87360D"/>
    <w:multiLevelType w:val="hybridMultilevel"/>
    <w:tmpl w:val="8D36C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984A5E"/>
    <w:multiLevelType w:val="hybridMultilevel"/>
    <w:tmpl w:val="C292D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95AB2A"/>
    <w:multiLevelType w:val="hybridMultilevel"/>
    <w:tmpl w:val="8A1E370C"/>
    <w:lvl w:ilvl="0" w:tplc="4B902D6E">
      <w:numFmt w:val="bullet"/>
      <w:lvlText w:val="-"/>
      <w:lvlJc w:val="left"/>
      <w:pPr>
        <w:ind w:left="1068" w:hanging="360"/>
      </w:pPr>
      <w:rPr>
        <w:rFonts w:ascii="Aptos" w:hAnsi="Aptos" w:hint="default"/>
      </w:rPr>
    </w:lvl>
    <w:lvl w:ilvl="1" w:tplc="3D1EFC8E">
      <w:start w:val="1"/>
      <w:numFmt w:val="bullet"/>
      <w:lvlText w:val="o"/>
      <w:lvlJc w:val="left"/>
      <w:pPr>
        <w:ind w:left="1440" w:hanging="360"/>
      </w:pPr>
      <w:rPr>
        <w:rFonts w:ascii="Courier New" w:hAnsi="Courier New" w:hint="default"/>
      </w:rPr>
    </w:lvl>
    <w:lvl w:ilvl="2" w:tplc="977C1D78">
      <w:start w:val="1"/>
      <w:numFmt w:val="bullet"/>
      <w:lvlText w:val=""/>
      <w:lvlJc w:val="left"/>
      <w:pPr>
        <w:ind w:left="2160" w:hanging="360"/>
      </w:pPr>
      <w:rPr>
        <w:rFonts w:ascii="Wingdings" w:hAnsi="Wingdings" w:hint="default"/>
      </w:rPr>
    </w:lvl>
    <w:lvl w:ilvl="3" w:tplc="CD0CCDD0">
      <w:start w:val="1"/>
      <w:numFmt w:val="bullet"/>
      <w:lvlText w:val=""/>
      <w:lvlJc w:val="left"/>
      <w:pPr>
        <w:ind w:left="2880" w:hanging="360"/>
      </w:pPr>
      <w:rPr>
        <w:rFonts w:ascii="Symbol" w:hAnsi="Symbol" w:hint="default"/>
      </w:rPr>
    </w:lvl>
    <w:lvl w:ilvl="4" w:tplc="2916AAC2">
      <w:start w:val="1"/>
      <w:numFmt w:val="bullet"/>
      <w:lvlText w:val="o"/>
      <w:lvlJc w:val="left"/>
      <w:pPr>
        <w:ind w:left="3600" w:hanging="360"/>
      </w:pPr>
      <w:rPr>
        <w:rFonts w:ascii="Courier New" w:hAnsi="Courier New" w:hint="default"/>
      </w:rPr>
    </w:lvl>
    <w:lvl w:ilvl="5" w:tplc="51849E92">
      <w:start w:val="1"/>
      <w:numFmt w:val="bullet"/>
      <w:lvlText w:val=""/>
      <w:lvlJc w:val="left"/>
      <w:pPr>
        <w:ind w:left="4320" w:hanging="360"/>
      </w:pPr>
      <w:rPr>
        <w:rFonts w:ascii="Wingdings" w:hAnsi="Wingdings" w:hint="default"/>
      </w:rPr>
    </w:lvl>
    <w:lvl w:ilvl="6" w:tplc="F364C558">
      <w:start w:val="1"/>
      <w:numFmt w:val="bullet"/>
      <w:lvlText w:val=""/>
      <w:lvlJc w:val="left"/>
      <w:pPr>
        <w:ind w:left="5040" w:hanging="360"/>
      </w:pPr>
      <w:rPr>
        <w:rFonts w:ascii="Symbol" w:hAnsi="Symbol" w:hint="default"/>
      </w:rPr>
    </w:lvl>
    <w:lvl w:ilvl="7" w:tplc="4C9A4188">
      <w:start w:val="1"/>
      <w:numFmt w:val="bullet"/>
      <w:lvlText w:val="o"/>
      <w:lvlJc w:val="left"/>
      <w:pPr>
        <w:ind w:left="5760" w:hanging="360"/>
      </w:pPr>
      <w:rPr>
        <w:rFonts w:ascii="Courier New" w:hAnsi="Courier New" w:hint="default"/>
      </w:rPr>
    </w:lvl>
    <w:lvl w:ilvl="8" w:tplc="765638B0">
      <w:start w:val="1"/>
      <w:numFmt w:val="bullet"/>
      <w:lvlText w:val=""/>
      <w:lvlJc w:val="left"/>
      <w:pPr>
        <w:ind w:left="6480" w:hanging="360"/>
      </w:pPr>
      <w:rPr>
        <w:rFonts w:ascii="Wingdings" w:hAnsi="Wingdings" w:hint="default"/>
      </w:rPr>
    </w:lvl>
  </w:abstractNum>
  <w:abstractNum w:abstractNumId="5" w15:restartNumberingAfterBreak="0">
    <w:nsid w:val="65955726"/>
    <w:multiLevelType w:val="hybridMultilevel"/>
    <w:tmpl w:val="0752506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3717B45"/>
    <w:multiLevelType w:val="hybridMultilevel"/>
    <w:tmpl w:val="BF5A8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80974841">
    <w:abstractNumId w:val="4"/>
  </w:num>
  <w:num w:numId="2" w16cid:durableId="899487734">
    <w:abstractNumId w:val="6"/>
  </w:num>
  <w:num w:numId="3" w16cid:durableId="1153641645">
    <w:abstractNumId w:val="2"/>
  </w:num>
  <w:num w:numId="4" w16cid:durableId="1082874825">
    <w:abstractNumId w:val="5"/>
  </w:num>
  <w:num w:numId="5" w16cid:durableId="504633009">
    <w:abstractNumId w:val="1"/>
  </w:num>
  <w:num w:numId="6" w16cid:durableId="1968510788">
    <w:abstractNumId w:val="3"/>
  </w:num>
  <w:num w:numId="7" w16cid:durableId="47175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D1"/>
    <w:rsid w:val="00004B71"/>
    <w:rsid w:val="00020208"/>
    <w:rsid w:val="000248C6"/>
    <w:rsid w:val="0008400D"/>
    <w:rsid w:val="000A00F3"/>
    <w:rsid w:val="000B314B"/>
    <w:rsid w:val="000C6D50"/>
    <w:rsid w:val="00113A64"/>
    <w:rsid w:val="001318A1"/>
    <w:rsid w:val="00151F60"/>
    <w:rsid w:val="001D0E52"/>
    <w:rsid w:val="001E2CD1"/>
    <w:rsid w:val="00215973"/>
    <w:rsid w:val="002868E4"/>
    <w:rsid w:val="002944BE"/>
    <w:rsid w:val="002E49AC"/>
    <w:rsid w:val="002F78B8"/>
    <w:rsid w:val="00321A61"/>
    <w:rsid w:val="003547D1"/>
    <w:rsid w:val="00381B9C"/>
    <w:rsid w:val="003B4282"/>
    <w:rsid w:val="003E3AF8"/>
    <w:rsid w:val="004418D4"/>
    <w:rsid w:val="0047122B"/>
    <w:rsid w:val="00480284"/>
    <w:rsid w:val="00490424"/>
    <w:rsid w:val="00497ED1"/>
    <w:rsid w:val="004B50A8"/>
    <w:rsid w:val="004F1AFD"/>
    <w:rsid w:val="00571D04"/>
    <w:rsid w:val="00592F01"/>
    <w:rsid w:val="005956DD"/>
    <w:rsid w:val="006700DA"/>
    <w:rsid w:val="00675E26"/>
    <w:rsid w:val="00683903"/>
    <w:rsid w:val="006B61F9"/>
    <w:rsid w:val="006C2214"/>
    <w:rsid w:val="006C6C79"/>
    <w:rsid w:val="006E0D56"/>
    <w:rsid w:val="006F4041"/>
    <w:rsid w:val="0073309E"/>
    <w:rsid w:val="007704A5"/>
    <w:rsid w:val="00776BE3"/>
    <w:rsid w:val="00842BAA"/>
    <w:rsid w:val="008840F7"/>
    <w:rsid w:val="0088506D"/>
    <w:rsid w:val="00887FD8"/>
    <w:rsid w:val="008A57A9"/>
    <w:rsid w:val="008C2DD4"/>
    <w:rsid w:val="008E5DC4"/>
    <w:rsid w:val="008F557C"/>
    <w:rsid w:val="009440C2"/>
    <w:rsid w:val="00970492"/>
    <w:rsid w:val="0097556B"/>
    <w:rsid w:val="009C2E24"/>
    <w:rsid w:val="009E3ABF"/>
    <w:rsid w:val="00A062E2"/>
    <w:rsid w:val="00A7725F"/>
    <w:rsid w:val="00AF4E27"/>
    <w:rsid w:val="00B64EC6"/>
    <w:rsid w:val="00B9214C"/>
    <w:rsid w:val="00BA07C3"/>
    <w:rsid w:val="00BF5ECB"/>
    <w:rsid w:val="00C116C4"/>
    <w:rsid w:val="00C22B88"/>
    <w:rsid w:val="00C370CF"/>
    <w:rsid w:val="00C45184"/>
    <w:rsid w:val="00C72DD8"/>
    <w:rsid w:val="00CB6AD4"/>
    <w:rsid w:val="00CC130D"/>
    <w:rsid w:val="00CD3284"/>
    <w:rsid w:val="00CF62D8"/>
    <w:rsid w:val="00D076EC"/>
    <w:rsid w:val="00D226B4"/>
    <w:rsid w:val="00D31751"/>
    <w:rsid w:val="00D71E09"/>
    <w:rsid w:val="00DA407D"/>
    <w:rsid w:val="00DA673D"/>
    <w:rsid w:val="00DB54C0"/>
    <w:rsid w:val="00DB5A92"/>
    <w:rsid w:val="00E3356E"/>
    <w:rsid w:val="00E419A5"/>
    <w:rsid w:val="00E77F09"/>
    <w:rsid w:val="00EA3C64"/>
    <w:rsid w:val="00EB1A71"/>
    <w:rsid w:val="00EC3244"/>
    <w:rsid w:val="00EC4059"/>
    <w:rsid w:val="00F279BC"/>
    <w:rsid w:val="00F31F5A"/>
    <w:rsid w:val="00F354D0"/>
    <w:rsid w:val="00F61251"/>
    <w:rsid w:val="00F75BAA"/>
    <w:rsid w:val="00F94198"/>
    <w:rsid w:val="00FA1816"/>
    <w:rsid w:val="03ACEFEA"/>
    <w:rsid w:val="0451269E"/>
    <w:rsid w:val="063063B7"/>
    <w:rsid w:val="0722FA3E"/>
    <w:rsid w:val="089E883D"/>
    <w:rsid w:val="0920910D"/>
    <w:rsid w:val="0D441E06"/>
    <w:rsid w:val="10B20DAE"/>
    <w:rsid w:val="11424F3A"/>
    <w:rsid w:val="15958902"/>
    <w:rsid w:val="188FF259"/>
    <w:rsid w:val="1E8E416A"/>
    <w:rsid w:val="1FD2F5A8"/>
    <w:rsid w:val="24A6B779"/>
    <w:rsid w:val="26259E3A"/>
    <w:rsid w:val="26397B34"/>
    <w:rsid w:val="271561E4"/>
    <w:rsid w:val="29290D89"/>
    <w:rsid w:val="2D9B12FF"/>
    <w:rsid w:val="302734EA"/>
    <w:rsid w:val="30299BD1"/>
    <w:rsid w:val="31641556"/>
    <w:rsid w:val="364DF4B4"/>
    <w:rsid w:val="36F43C3D"/>
    <w:rsid w:val="38B6A551"/>
    <w:rsid w:val="40C92BB4"/>
    <w:rsid w:val="41D5B6DF"/>
    <w:rsid w:val="42550BB2"/>
    <w:rsid w:val="450B57EA"/>
    <w:rsid w:val="458B243A"/>
    <w:rsid w:val="46C979D6"/>
    <w:rsid w:val="48114BD6"/>
    <w:rsid w:val="49764F21"/>
    <w:rsid w:val="49E35118"/>
    <w:rsid w:val="4C98EFAB"/>
    <w:rsid w:val="4DF1E743"/>
    <w:rsid w:val="55131B00"/>
    <w:rsid w:val="572AE33A"/>
    <w:rsid w:val="60FBB934"/>
    <w:rsid w:val="622669A6"/>
    <w:rsid w:val="676F19D8"/>
    <w:rsid w:val="68B551C2"/>
    <w:rsid w:val="6BFE7617"/>
    <w:rsid w:val="6EBE1098"/>
    <w:rsid w:val="72F02936"/>
    <w:rsid w:val="73529788"/>
    <w:rsid w:val="73A1A5FC"/>
    <w:rsid w:val="7508D16E"/>
    <w:rsid w:val="75203A4A"/>
    <w:rsid w:val="76A42BEE"/>
    <w:rsid w:val="78A587A2"/>
    <w:rsid w:val="7B69523A"/>
    <w:rsid w:val="7DAE84F5"/>
    <w:rsid w:val="7F18FB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75220"/>
  <w15:docId w15:val="{112F6E74-EB81-4F13-8FCD-D6105F41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B4282"/>
    <w:rPr>
      <w:color w:val="0000FF" w:themeColor="hyperlink"/>
      <w:u w:val="single"/>
    </w:rPr>
  </w:style>
  <w:style w:type="paragraph" w:styleId="Encabezado">
    <w:name w:val="header"/>
    <w:basedOn w:val="Normal"/>
    <w:link w:val="EncabezadoCar"/>
    <w:uiPriority w:val="99"/>
    <w:unhideWhenUsed/>
    <w:rsid w:val="008F557C"/>
    <w:pPr>
      <w:tabs>
        <w:tab w:val="center" w:pos="4252"/>
        <w:tab w:val="right" w:pos="8504"/>
      </w:tabs>
    </w:pPr>
  </w:style>
  <w:style w:type="character" w:customStyle="1" w:styleId="EncabezadoCar">
    <w:name w:val="Encabezado Car"/>
    <w:basedOn w:val="Fuentedeprrafopredeter"/>
    <w:link w:val="Encabezado"/>
    <w:uiPriority w:val="99"/>
    <w:rsid w:val="008F557C"/>
    <w:rPr>
      <w:rFonts w:ascii="Times New Roman" w:eastAsia="Times New Roman" w:hAnsi="Times New Roman" w:cs="Times New Roman"/>
    </w:rPr>
  </w:style>
  <w:style w:type="paragraph" w:styleId="Piedepgina">
    <w:name w:val="footer"/>
    <w:basedOn w:val="Normal"/>
    <w:link w:val="PiedepginaCar"/>
    <w:uiPriority w:val="99"/>
    <w:unhideWhenUsed/>
    <w:rsid w:val="008F557C"/>
    <w:pPr>
      <w:tabs>
        <w:tab w:val="center" w:pos="4252"/>
        <w:tab w:val="right" w:pos="8504"/>
      </w:tabs>
    </w:pPr>
  </w:style>
  <w:style w:type="character" w:customStyle="1" w:styleId="PiedepginaCar">
    <w:name w:val="Pie de página Car"/>
    <w:basedOn w:val="Fuentedeprrafopredeter"/>
    <w:link w:val="Piedepgina"/>
    <w:uiPriority w:val="99"/>
    <w:rsid w:val="008F557C"/>
    <w:rPr>
      <w:rFonts w:ascii="Times New Roman" w:eastAsia="Times New Roman" w:hAnsi="Times New Roman" w:cs="Times New Roman"/>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ko\Plataforma50%20Hacking%20Longevity\Z-ABALIK%20-%20Documentos\BBK%20Topa%20MARTXAN\Comunicaci&#243;n-%20Materiales%20-%20Campa&#241;as\Plantillas\BBK_Topa_word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E914DA812E5F34293EC05B9A1A67818" ma:contentTypeVersion="13" ma:contentTypeDescription="Crear nuevo documento." ma:contentTypeScope="" ma:versionID="8be18133278b0957c56b946324d126fa">
  <xsd:schema xmlns:xsd="http://www.w3.org/2001/XMLSchema" xmlns:xs="http://www.w3.org/2001/XMLSchema" xmlns:p="http://schemas.microsoft.com/office/2006/metadata/properties" xmlns:ns2="6d07b36e-5054-455d-ae53-f257ef731f1b" xmlns:ns3="6b81c5bb-6fc3-4d12-aaf4-dc28990d2a31" targetNamespace="http://schemas.microsoft.com/office/2006/metadata/properties" ma:root="true" ma:fieldsID="ef8d14c87d515189ebd8230ba4a41c3a" ns2:_="" ns3:_="">
    <xsd:import namespace="6d07b36e-5054-455d-ae53-f257ef731f1b"/>
    <xsd:import namespace="6b81c5bb-6fc3-4d12-aaf4-dc28990d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7b36e-5054-455d-ae53-f257ef73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4b59663-64bc-4d6e-8796-2ec82c324c8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81c5bb-6fc3-4d12-aaf4-dc28990d2a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5ca217-22e9-4341-b556-4b9cf395855c}" ma:internalName="TaxCatchAll" ma:showField="CatchAllData" ma:web="6b81c5bb-6fc3-4d12-aaf4-dc28990d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81c5bb-6fc3-4d12-aaf4-dc28990d2a31" xsi:nil="true"/>
    <lcf76f155ced4ddcb4097134ff3c332f xmlns="6d07b36e-5054-455d-ae53-f257ef731f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E0F06-6AEF-4122-83B0-D22EE7187BD8}">
  <ds:schemaRefs>
    <ds:schemaRef ds:uri="http://schemas.microsoft.com/sharepoint/v3/contenttype/forms"/>
  </ds:schemaRefs>
</ds:datastoreItem>
</file>

<file path=customXml/itemProps2.xml><?xml version="1.0" encoding="utf-8"?>
<ds:datastoreItem xmlns:ds="http://schemas.openxmlformats.org/officeDocument/2006/customXml" ds:itemID="{7BEE6540-DF25-4954-897A-D86856F2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7b36e-5054-455d-ae53-f257ef731f1b"/>
    <ds:schemaRef ds:uri="6b81c5bb-6fc3-4d12-aaf4-dc28990d2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EDADE-B2A5-4CED-9607-FB1C5F375BAB}">
  <ds:schemaRefs>
    <ds:schemaRef ds:uri="http://schemas.microsoft.com/office/2006/metadata/properties"/>
    <ds:schemaRef ds:uri="http://schemas.microsoft.com/office/infopath/2007/PartnerControls"/>
    <ds:schemaRef ds:uri="6b81c5bb-6fc3-4d12-aaf4-dc28990d2a31"/>
    <ds:schemaRef ds:uri="6d07b36e-5054-455d-ae53-f257ef731f1b"/>
  </ds:schemaRefs>
</ds:datastoreItem>
</file>

<file path=customXml/itemProps4.xml><?xml version="1.0" encoding="utf-8"?>
<ds:datastoreItem xmlns:ds="http://schemas.openxmlformats.org/officeDocument/2006/customXml" ds:itemID="{49A2416C-D445-4E64-97DF-D0512FD7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BBK_Topa_word_1</Template>
  <TotalTime>6</TotalTime>
  <Pages>12</Pages>
  <Words>1842</Words>
  <Characters>10131</Characters>
  <Application>Microsoft Office Word</Application>
  <DocSecurity>0</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WORD_BBK</dc:title>
  <dc:creator>Alberto Bokos</dc:creator>
  <cp:lastModifiedBy>kazetariak2012@outlook.es</cp:lastModifiedBy>
  <cp:revision>45</cp:revision>
  <dcterms:created xsi:type="dcterms:W3CDTF">2025-02-11T16:28:00Z</dcterms:created>
  <dcterms:modified xsi:type="dcterms:W3CDTF">2025-02-27T12:07:00Z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Adobe Illustrator 26.2 (Macintosh)</vt:lpwstr>
  </property>
  <property fmtid="{D5CDD505-2E9C-101B-9397-08002B2CF9AE}" pid="4" name="LastSaved">
    <vt:filetime>2022-09-29T00:00:00Z</vt:filetime>
  </property>
  <property fmtid="{D5CDD505-2E9C-101B-9397-08002B2CF9AE}" pid="5" name="ContentTypeId">
    <vt:lpwstr>0x010100AE914DA812E5F34293EC05B9A1A67818</vt:lpwstr>
  </property>
  <property fmtid="{D5CDD505-2E9C-101B-9397-08002B2CF9AE}" pid="6" name="MediaServiceImageTags">
    <vt:lpwstr/>
  </property>
</Properties>
</file>